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DB" w:rsidRDefault="008027C8">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CB47DB" w:rsidRDefault="00CB47DB">
      <w:pPr>
        <w:spacing w:after="200" w:line="240" w:lineRule="auto"/>
        <w:jc w:val="center"/>
        <w:rPr>
          <w:rFonts w:ascii="Arial" w:eastAsia="Arial" w:hAnsi="Arial" w:cs="Arial"/>
          <w:b/>
          <w:sz w:val="20"/>
          <w:szCs w:val="20"/>
        </w:rPr>
      </w:pPr>
    </w:p>
    <w:p w:rsidR="00CB47DB" w:rsidRDefault="008027C8">
      <w:pPr>
        <w:spacing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CB47DB" w:rsidRDefault="008027C8">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LPCC-011/2022</w:t>
      </w:r>
    </w:p>
    <w:p w:rsidR="00CB47DB" w:rsidRDefault="008027C8">
      <w:pPr>
        <w:spacing w:after="200" w:line="240" w:lineRule="auto"/>
        <w:jc w:val="center"/>
        <w:rPr>
          <w:rFonts w:ascii="Century Gothic" w:hAnsi="Century Gothic" w:cs="Arial"/>
          <w:b/>
          <w:highlight w:val="yellow"/>
        </w:rPr>
      </w:pPr>
      <w:r>
        <w:rPr>
          <w:rFonts w:ascii="Century Gothic" w:hAnsi="Century Gothic" w:cs="Arial"/>
          <w:b/>
        </w:rPr>
        <w:t>FECHA DE PUBLICACIÓN: 30/11/2022</w:t>
      </w:r>
    </w:p>
    <w:p w:rsidR="00CB47DB" w:rsidRDefault="008027C8">
      <w:pPr>
        <w:spacing w:line="240" w:lineRule="auto"/>
        <w:jc w:val="center"/>
        <w:rPr>
          <w:rFonts w:ascii="Century Gothic" w:hAnsi="Century Gothic" w:cs="Arial"/>
          <w:b/>
          <w:highlight w:val="yellow"/>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 xml:space="preserve">PRESENCIAL </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B47DB">
        <w:trPr>
          <w:trHeight w:val="1"/>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SUB JEFATURA DE SERVICIOS GENERALES.</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338</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CB47DB" w:rsidRDefault="00CB47DB">
            <w:pPr>
              <w:spacing w:after="0" w:line="240" w:lineRule="auto"/>
              <w:jc w:val="both"/>
              <w:rPr>
                <w:rFonts w:ascii="Century Gothic" w:eastAsia="Times New Roman" w:hAnsi="Century Gothic" w:cs="Arial"/>
              </w:rPr>
            </w:pPr>
          </w:p>
          <w:p w:rsidR="00CB47DB" w:rsidRDefault="008027C8">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ADQUISICIONES NÚMERO DE LICITACIÓN: LPCC-011/2022</w:t>
            </w:r>
          </w:p>
          <w:p w:rsidR="00CB47DB" w:rsidRDefault="00CB47DB">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B47D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CB47DB">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Arial" w:hAnsi="Century Gothic" w:cs="Arial"/>
                      <w:b/>
                    </w:rPr>
                    <w:t>CONTRATACIÓN DE ELEMENTOS CAPACITADOS EN SERVICIOS DE SEGURIDAD Y VIGILANCIA</w:t>
                  </w:r>
                </w:p>
              </w:tc>
            </w:tr>
          </w:tbl>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Pr="006D3D02" w:rsidRDefault="008027C8" w:rsidP="006D3D02">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CB47DB" w:rsidRDefault="008027C8" w:rsidP="006D3D02">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6D3D02" w:rsidRPr="006D3D02" w:rsidRDefault="006D3D02" w:rsidP="006D3D02">
            <w:pPr>
              <w:spacing w:after="0" w:line="240" w:lineRule="auto"/>
              <w:jc w:val="both"/>
              <w:rPr>
                <w:rFonts w:ascii="Century Gothic" w:eastAsia="Times New Roman" w:hAnsi="Century Gothic" w:cs="Arial"/>
              </w:rPr>
            </w:pPr>
          </w:p>
          <w:p w:rsidR="00CB47DB" w:rsidRDefault="008027C8">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CB47DB" w:rsidRDefault="00CB47DB">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CB47DB">
              <w:trPr>
                <w:trHeight w:val="660"/>
              </w:trPr>
              <w:tc>
                <w:tcPr>
                  <w:tcW w:w="1763" w:type="dxa"/>
                  <w:shd w:val="clear" w:color="auto" w:fill="auto"/>
                </w:tcPr>
                <w:p w:rsidR="00CB47DB" w:rsidRDefault="008027C8" w:rsidP="00E76965">
                  <w:pPr>
                    <w:framePr w:hSpace="180" w:wrap="around" w:vAnchor="text" w:hAnchor="page" w:x="1309" w:y="708"/>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CB47DB" w:rsidRDefault="008027C8" w:rsidP="00E76965">
                  <w:pPr>
                    <w:framePr w:hSpace="180" w:wrap="around" w:vAnchor="text" w:hAnchor="page" w:x="1309" w:y="708"/>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CB47DB" w:rsidRDefault="008027C8" w:rsidP="00E76965">
                  <w:pPr>
                    <w:framePr w:hSpace="180" w:wrap="around" w:vAnchor="text" w:hAnchor="page" w:x="1309" w:y="708"/>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CB47DB" w:rsidRDefault="008027C8" w:rsidP="00E76965">
                  <w:pPr>
                    <w:framePr w:hSpace="180" w:wrap="around" w:vAnchor="text" w:hAnchor="page" w:x="1309" w:y="708"/>
                    <w:suppressOverlap/>
                    <w:jc w:val="center"/>
                    <w:rPr>
                      <w:rFonts w:ascii="Century Gothic" w:hAnsi="Century Gothic" w:cs="Arial"/>
                    </w:rPr>
                  </w:pPr>
                  <w:r>
                    <w:rPr>
                      <w:rFonts w:ascii="Century Gothic" w:hAnsi="Century Gothic" w:cs="Arial"/>
                    </w:rPr>
                    <w:t>Publicación del fallo:</w:t>
                  </w:r>
                </w:p>
              </w:tc>
            </w:tr>
            <w:tr w:rsidR="00CB47DB">
              <w:trPr>
                <w:trHeight w:val="1678"/>
              </w:trPr>
              <w:tc>
                <w:tcPr>
                  <w:tcW w:w="1763" w:type="dxa"/>
                  <w:shd w:val="clear" w:color="auto" w:fill="auto"/>
                </w:tcPr>
                <w:p w:rsidR="00CB47DB" w:rsidRDefault="00CB47DB" w:rsidP="00E76965">
                  <w:pPr>
                    <w:framePr w:hSpace="180" w:wrap="around" w:vAnchor="text" w:hAnchor="page" w:x="1309" w:y="708"/>
                    <w:suppressOverlap/>
                    <w:rPr>
                      <w:rFonts w:ascii="Century Gothic" w:hAnsi="Century Gothic" w:cs="Arial"/>
                      <w:b/>
                    </w:rPr>
                  </w:pPr>
                </w:p>
                <w:p w:rsidR="00CB47DB" w:rsidRDefault="008027C8" w:rsidP="00E76965">
                  <w:pPr>
                    <w:framePr w:hSpace="180" w:wrap="around" w:vAnchor="text" w:hAnchor="page" w:x="1309" w:y="708"/>
                    <w:suppressOverlap/>
                    <w:jc w:val="center"/>
                    <w:rPr>
                      <w:rFonts w:ascii="Century Gothic" w:hAnsi="Century Gothic" w:cs="Arial"/>
                      <w:b/>
                    </w:rPr>
                  </w:pPr>
                  <w:r>
                    <w:rPr>
                      <w:rFonts w:ascii="Century Gothic" w:hAnsi="Century Gothic" w:cs="Arial"/>
                      <w:b/>
                    </w:rPr>
                    <w:t>06/12/2022</w:t>
                  </w:r>
                </w:p>
                <w:p w:rsidR="00CB47DB" w:rsidRDefault="008027C8" w:rsidP="00E76965">
                  <w:pPr>
                    <w:framePr w:hSpace="180" w:wrap="around" w:vAnchor="text" w:hAnchor="page" w:x="1309" w:y="708"/>
                    <w:suppressOverlap/>
                    <w:jc w:val="center"/>
                    <w:rPr>
                      <w:rFonts w:ascii="Century Gothic" w:hAnsi="Century Gothic" w:cs="Arial"/>
                      <w:b/>
                    </w:rPr>
                  </w:pPr>
                  <w:r>
                    <w:rPr>
                      <w:rFonts w:ascii="Century Gothic" w:hAnsi="Century Gothic"/>
                      <w:b/>
                    </w:rPr>
                    <w:t>13:00 HRS</w:t>
                  </w:r>
                </w:p>
              </w:tc>
              <w:tc>
                <w:tcPr>
                  <w:tcW w:w="2403" w:type="dxa"/>
                  <w:shd w:val="clear" w:color="auto" w:fill="auto"/>
                </w:tcPr>
                <w:p w:rsidR="00CB47DB" w:rsidRDefault="00CB47DB" w:rsidP="00E76965">
                  <w:pPr>
                    <w:framePr w:hSpace="180" w:wrap="around" w:vAnchor="text" w:hAnchor="page" w:x="1309" w:y="708"/>
                    <w:suppressOverlap/>
                    <w:rPr>
                      <w:rFonts w:ascii="Century Gothic" w:hAnsi="Century Gothic" w:cs="Arial"/>
                      <w:b/>
                    </w:rPr>
                  </w:pPr>
                </w:p>
                <w:p w:rsidR="00CB47DB" w:rsidRDefault="008027C8" w:rsidP="00E76965">
                  <w:pPr>
                    <w:framePr w:hSpace="180" w:wrap="around" w:vAnchor="text" w:hAnchor="page" w:x="1309" w:y="708"/>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CB47DB" w:rsidRDefault="00CB47DB" w:rsidP="00E76965">
                  <w:pPr>
                    <w:framePr w:hSpace="180" w:wrap="around" w:vAnchor="text" w:hAnchor="page" w:x="1309" w:y="708"/>
                    <w:suppressOverlap/>
                    <w:rPr>
                      <w:rFonts w:ascii="Century Gothic" w:hAnsi="Century Gothic" w:cs="Arial"/>
                      <w:b/>
                    </w:rPr>
                  </w:pPr>
                </w:p>
                <w:p w:rsidR="00CB47DB" w:rsidRDefault="008027C8" w:rsidP="00E76965">
                  <w:pPr>
                    <w:framePr w:hSpace="180" w:wrap="around" w:vAnchor="text" w:hAnchor="page" w:x="1309" w:y="708"/>
                    <w:suppressOverlap/>
                    <w:jc w:val="center"/>
                    <w:rPr>
                      <w:rFonts w:ascii="Century Gothic" w:hAnsi="Century Gothic" w:cs="Arial"/>
                      <w:b/>
                    </w:rPr>
                  </w:pPr>
                  <w:r>
                    <w:rPr>
                      <w:rFonts w:ascii="Century Gothic" w:hAnsi="Century Gothic" w:cs="Arial"/>
                      <w:b/>
                    </w:rPr>
                    <w:t>12/12/2022</w:t>
                  </w:r>
                </w:p>
                <w:p w:rsidR="00CB47DB" w:rsidRDefault="005B6861" w:rsidP="00E76965">
                  <w:pPr>
                    <w:framePr w:hSpace="180" w:wrap="around" w:vAnchor="text" w:hAnchor="page" w:x="1309" w:y="708"/>
                    <w:suppressOverlap/>
                    <w:jc w:val="center"/>
                    <w:rPr>
                      <w:rFonts w:ascii="Century Gothic" w:hAnsi="Century Gothic" w:cs="Arial"/>
                      <w:b/>
                    </w:rPr>
                  </w:pPr>
                  <w:r>
                    <w:rPr>
                      <w:rFonts w:ascii="Century Gothic" w:hAnsi="Century Gothic"/>
                      <w:b/>
                    </w:rPr>
                    <w:t>11</w:t>
                  </w:r>
                  <w:r w:rsidR="008027C8">
                    <w:rPr>
                      <w:rFonts w:ascii="Century Gothic" w:hAnsi="Century Gothic"/>
                      <w:b/>
                    </w:rPr>
                    <w:t>:</w:t>
                  </w:r>
                  <w:r>
                    <w:rPr>
                      <w:rFonts w:ascii="Century Gothic" w:hAnsi="Century Gothic"/>
                      <w:b/>
                    </w:rPr>
                    <w:t>0</w:t>
                  </w:r>
                  <w:r w:rsidR="008027C8">
                    <w:rPr>
                      <w:rFonts w:ascii="Century Gothic" w:hAnsi="Century Gothic"/>
                      <w:b/>
                    </w:rPr>
                    <w:t>0 HRS</w:t>
                  </w:r>
                </w:p>
              </w:tc>
              <w:tc>
                <w:tcPr>
                  <w:tcW w:w="2600" w:type="dxa"/>
                  <w:shd w:val="clear" w:color="auto" w:fill="auto"/>
                </w:tcPr>
                <w:p w:rsidR="00CB47DB" w:rsidRDefault="008027C8" w:rsidP="00E76965">
                  <w:pPr>
                    <w:framePr w:hSpace="180" w:wrap="around" w:vAnchor="text" w:hAnchor="page" w:x="1309" w:y="708"/>
                    <w:suppressOverlap/>
                    <w:jc w:val="center"/>
                    <w:rPr>
                      <w:rFonts w:ascii="Century Gothic" w:hAnsi="Century Gothic" w:cs="Arial"/>
                      <w:b/>
                    </w:rPr>
                  </w:pPr>
                  <w:r>
                    <w:rPr>
                      <w:rFonts w:ascii="Century Gothic" w:hAnsi="Century Gothic"/>
                      <w:b/>
                    </w:rPr>
                    <w:t xml:space="preserve">DENTRO DE LOS 20 </w:t>
                  </w:r>
                  <w:proofErr w:type="spellStart"/>
                  <w:r>
                    <w:rPr>
                      <w:rFonts w:ascii="Century Gothic" w:hAnsi="Century Gothic"/>
                      <w:b/>
                    </w:rPr>
                    <w:t>DIAS</w:t>
                  </w:r>
                  <w:proofErr w:type="spellEnd"/>
                  <w:r>
                    <w:rPr>
                      <w:rFonts w:ascii="Century Gothic" w:hAnsi="Century Gothic"/>
                      <w:b/>
                    </w:rPr>
                    <w:t xml:space="preserve"> NATURALES SIGUIENTES AL ACTO DE PRESENTACIÓN Y APERTURA DE PROPOSICIONES</w:t>
                  </w:r>
                </w:p>
              </w:tc>
            </w:tr>
          </w:tbl>
          <w:p w:rsidR="00CB47DB" w:rsidRDefault="00CB47DB">
            <w:pPr>
              <w:spacing w:after="200" w:line="276" w:lineRule="auto"/>
              <w:jc w:val="both"/>
              <w:rPr>
                <w:rFonts w:ascii="Arial" w:eastAsia="Century Gothic" w:hAnsi="Arial" w:cs="Arial"/>
                <w:b/>
                <w:sz w:val="20"/>
                <w:szCs w:val="20"/>
              </w:rPr>
            </w:pPr>
          </w:p>
          <w:p w:rsidR="00CB47DB" w:rsidRDefault="008027C8">
            <w:pPr>
              <w:jc w:val="center"/>
              <w:rPr>
                <w:rFonts w:ascii="Century Gothic" w:hAnsi="Century Gothic" w:cs="Arial"/>
                <w:b/>
              </w:rPr>
            </w:pPr>
            <w:r>
              <w:rPr>
                <w:rFonts w:ascii="Century Gothic" w:hAnsi="Century Gothic" w:cs="Arial"/>
                <w:b/>
              </w:rPr>
              <w:t>ETAPAS DEL PROCESO:</w:t>
            </w:r>
          </w:p>
          <w:p w:rsidR="00CB47DB" w:rsidRDefault="008027C8">
            <w:pPr>
              <w:jc w:val="both"/>
              <w:rPr>
                <w:rFonts w:ascii="Century Gothic" w:hAnsi="Century Gothic"/>
                <w:b/>
              </w:rPr>
            </w:pPr>
            <w:proofErr w:type="spellStart"/>
            <w:r>
              <w:rPr>
                <w:rFonts w:ascii="Century Gothic" w:hAnsi="Century Gothic" w:cs="Arial"/>
                <w:b/>
              </w:rPr>
              <w:t>J</w:t>
            </w:r>
            <w:r>
              <w:rPr>
                <w:rFonts w:ascii="Century Gothic" w:hAnsi="Century Gothic"/>
                <w:b/>
              </w:rPr>
              <w:t>JUNTA</w:t>
            </w:r>
            <w:proofErr w:type="spellEnd"/>
            <w:r>
              <w:rPr>
                <w:rFonts w:ascii="Century Gothic" w:hAnsi="Century Gothic"/>
                <w:b/>
              </w:rPr>
              <w:t xml:space="preserve"> DE ACLARACIONES Y/O PREGUNTAS:</w:t>
            </w:r>
          </w:p>
          <w:p w:rsidR="00CB47DB" w:rsidRDefault="008027C8">
            <w:pPr>
              <w:jc w:val="both"/>
              <w:rPr>
                <w:rFonts w:ascii="Century Gothic" w:hAnsi="Century Gothic"/>
              </w:rPr>
            </w:pPr>
            <w:r>
              <w:rPr>
                <w:rFonts w:ascii="Century Gothic" w:hAnsi="Century Gothic"/>
              </w:rPr>
              <w:t xml:space="preserve">Junta de Aclaraciones y/o preguntas se llevara a cabo de forma </w:t>
            </w:r>
            <w:proofErr w:type="gramStart"/>
            <w:r>
              <w:rPr>
                <w:rFonts w:ascii="Century Gothic" w:hAnsi="Century Gothic"/>
              </w:rPr>
              <w:t>presencial  el</w:t>
            </w:r>
            <w:proofErr w:type="gramEnd"/>
            <w:r>
              <w:rPr>
                <w:rFonts w:ascii="Century Gothic" w:hAnsi="Century Gothic"/>
              </w:rPr>
              <w:t xml:space="preserve"> día 06 de diciembre del 2022 a las 13:00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rsidR="00CB47DB" w:rsidRDefault="008027C8">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05 de diciembre del 2022 a las 11:00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CB47DB" w:rsidRDefault="00E476CA">
            <w:pPr>
              <w:spacing w:after="200" w:line="240" w:lineRule="auto"/>
              <w:jc w:val="center"/>
              <w:rPr>
                <w:rFonts w:ascii="Century Gothic" w:hAnsi="Century Gothic"/>
                <w:color w:val="4472C4" w:themeColor="accent5"/>
              </w:rPr>
            </w:pPr>
            <w:hyperlink r:id="rId7" w:history="1">
              <w:r w:rsidR="008027C8">
                <w:rPr>
                  <w:rStyle w:val="Hipervnculo"/>
                  <w:rFonts w:ascii="Century Gothic" w:hAnsi="Century Gothic" w:cs="Arial"/>
                  <w:color w:val="2F5496" w:themeColor="accent5" w:themeShade="BF"/>
                  <w:u w:val="none"/>
                </w:rPr>
                <w:t>opd.seguridad@</w:t>
              </w:r>
              <w:r w:rsidR="008027C8">
                <w:rPr>
                  <w:rStyle w:val="Hipervnculo"/>
                  <w:rFonts w:ascii="Century Gothic" w:hAnsi="Century Gothic"/>
                  <w:color w:val="2F5496" w:themeColor="accent5" w:themeShade="BF"/>
                  <w:u w:val="none"/>
                </w:rPr>
                <w:t>ssmz.gob.mx</w:t>
              </w:r>
            </w:hyperlink>
            <w:r w:rsidR="008027C8">
              <w:rPr>
                <w:rFonts w:ascii="Century Gothic" w:hAnsi="Century Gothic"/>
                <w:color w:val="2F5496" w:themeColor="accent5" w:themeShade="BF"/>
              </w:rPr>
              <w:t>.</w:t>
            </w:r>
          </w:p>
          <w:p w:rsidR="00CB47DB" w:rsidRDefault="008027C8">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CB47DB" w:rsidRDefault="008027C8">
            <w:pPr>
              <w:spacing w:after="200" w:line="240" w:lineRule="auto"/>
              <w:jc w:val="both"/>
              <w:rPr>
                <w:rFonts w:ascii="Century Gothic" w:hAnsi="Century Gothic" w:cs="Arial"/>
              </w:rPr>
            </w:pPr>
            <w:r>
              <w:rPr>
                <w:rFonts w:ascii="Century Gothic" w:hAnsi="Century Gothic" w:cs="Arial"/>
                <w:b/>
              </w:rPr>
              <w:t>LICITACIÓN PÚBLICA NACIONAL CON CONCURRENCIA DEL COMITÉ DE ADQUISICIONES NÚMERO LPCC</w:t>
            </w:r>
            <w:r>
              <w:rPr>
                <w:rFonts w:ascii="Century Gothic" w:eastAsia="Times New Roman" w:hAnsi="Century Gothic" w:cs="Arial"/>
                <w:b/>
              </w:rPr>
              <w:t>-011/2022</w:t>
            </w:r>
            <w:r>
              <w:rPr>
                <w:rFonts w:ascii="Century Gothic" w:hAnsi="Century Gothic" w:cs="Arial"/>
                <w:b/>
              </w:rPr>
              <w:t xml:space="preserve"> REFERENTE A LA CONTRATACIÓN DE PRESTACIÓN DE SERVICIOS </w:t>
            </w:r>
            <w:r>
              <w:rPr>
                <w:rFonts w:ascii="Century Gothic" w:eastAsia="Arial" w:hAnsi="Century Gothic" w:cs="Arial"/>
                <w:b/>
              </w:rPr>
              <w:t>LOS SERVICIOS DE LOS ELEMENTOS DE SEGURIDAD Y VIGILANCIA.</w:t>
            </w:r>
            <w:r>
              <w:rPr>
                <w:rFonts w:ascii="Century Gothic" w:hAnsi="Century Gothic" w:cs="Arial"/>
              </w:rPr>
              <w:t xml:space="preserve"> </w:t>
            </w:r>
          </w:p>
          <w:p w:rsidR="00CB47DB" w:rsidRDefault="008027C8">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CB47DB" w:rsidRDefault="008027C8">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CB47DB" w:rsidRDefault="008027C8">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5B6861" w:rsidRPr="00C270AF">
                <w:rPr>
                  <w:rStyle w:val="Hipervnculo"/>
                  <w:rFonts w:ascii="Century Gothic" w:hAnsi="Century Gothic"/>
                </w:rPr>
                <w:t>https://www.ssmz.gob.mx/130122tlpcc/index.html</w:t>
              </w:r>
            </w:hyperlink>
            <w:r w:rsidR="005B6861">
              <w:rPr>
                <w:rFonts w:ascii="Century Gothic" w:hAnsi="Century Gothic"/>
              </w:rPr>
              <w:t xml:space="preserve"> </w:t>
            </w:r>
            <w:r>
              <w:rPr>
                <w:rFonts w:ascii="Century Gothic" w:hAnsi="Century Gothic" w:cs="Arial"/>
              </w:rPr>
              <w:t>según el calendario establecido de las presentes bases.</w:t>
            </w:r>
          </w:p>
          <w:p w:rsidR="00CB47DB" w:rsidRDefault="008027C8">
            <w:pPr>
              <w:rPr>
                <w:rFonts w:ascii="Century Gothic" w:hAnsi="Century Gothic" w:cs="Arial"/>
                <w:b/>
              </w:rPr>
            </w:pPr>
            <w:r>
              <w:rPr>
                <w:rFonts w:ascii="Century Gothic" w:hAnsi="Century Gothic" w:cs="Arial"/>
                <w:b/>
              </w:rPr>
              <w:t xml:space="preserve">NOTA: </w:t>
            </w:r>
          </w:p>
          <w:p w:rsidR="00CB47DB" w:rsidRDefault="008027C8">
            <w:pPr>
              <w:spacing w:after="200" w:line="240" w:lineRule="auto"/>
              <w:jc w:val="both"/>
              <w:rPr>
                <w:rFonts w:ascii="Century Gothic" w:hAnsi="Century Gothic" w:cs="Arial"/>
                <w:b/>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CB47DB" w:rsidRDefault="00CB47DB">
            <w:pPr>
              <w:spacing w:after="200" w:line="276" w:lineRule="auto"/>
              <w:jc w:val="both"/>
              <w:rPr>
                <w:rFonts w:ascii="Century Gothic" w:hAnsi="Century Gothic" w:cs="Arial"/>
                <w:b/>
              </w:rPr>
            </w:pPr>
          </w:p>
          <w:p w:rsidR="00CB47DB" w:rsidRDefault="008027C8">
            <w:pPr>
              <w:spacing w:after="200"/>
              <w:ind w:leftChars="-100" w:left="-220" w:firstLineChars="100" w:firstLine="221"/>
              <w:jc w:val="both"/>
              <w:rPr>
                <w:b/>
                <w:sz w:val="20"/>
                <w:szCs w:val="20"/>
              </w:rPr>
            </w:pPr>
            <w:r>
              <w:rPr>
                <w:rFonts w:ascii="Century Gothic" w:hAnsi="Century Gothic"/>
                <w:b/>
              </w:rPr>
              <w:t>ACTO DE PRESENTACIÓN Y APERTURA DE PROPOSICIONES:</w:t>
            </w:r>
          </w:p>
          <w:p w:rsidR="00CB47DB" w:rsidRDefault="008027C8">
            <w:pPr>
              <w:widowControl w:val="0"/>
              <w:autoSpaceDE w:val="0"/>
              <w:autoSpaceDN w:val="0"/>
              <w:adjustRightInd w:val="0"/>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B47DB" w:rsidRDefault="008027C8">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CB47DB" w:rsidRDefault="008027C8">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5B6861">
              <w:rPr>
                <w:rFonts w:ascii="Century Gothic" w:hAnsi="Century Gothic"/>
                <w:b/>
                <w:u w:val="single"/>
              </w:rPr>
              <w:t>12</w:t>
            </w:r>
            <w:r>
              <w:rPr>
                <w:rFonts w:ascii="Century Gothic" w:hAnsi="Century Gothic"/>
                <w:b/>
                <w:u w:val="single"/>
              </w:rPr>
              <w:t xml:space="preserve"> de diciembre del 2022 en el horario de </w:t>
            </w:r>
            <w:r w:rsidRPr="005B6861">
              <w:rPr>
                <w:rFonts w:ascii="Century Gothic" w:hAnsi="Century Gothic"/>
                <w:b/>
                <w:u w:val="single"/>
              </w:rPr>
              <w:t xml:space="preserve">las </w:t>
            </w:r>
            <w:r w:rsidR="005B6861" w:rsidRPr="005B6861">
              <w:rPr>
                <w:rFonts w:ascii="Century Gothic" w:hAnsi="Century Gothic"/>
                <w:b/>
                <w:u w:val="single"/>
              </w:rPr>
              <w:t>09</w:t>
            </w:r>
            <w:r w:rsidRPr="005B6861">
              <w:rPr>
                <w:rFonts w:ascii="Century Gothic" w:hAnsi="Century Gothic"/>
                <w:b/>
                <w:u w:val="single"/>
              </w:rPr>
              <w:t xml:space="preserve">:30 a las </w:t>
            </w:r>
            <w:r w:rsidR="005B6861" w:rsidRPr="005B6861">
              <w:rPr>
                <w:rFonts w:ascii="Century Gothic" w:hAnsi="Century Gothic"/>
                <w:b/>
                <w:u w:val="single"/>
              </w:rPr>
              <w:t>10</w:t>
            </w:r>
            <w:r w:rsidRPr="005B6861">
              <w:rPr>
                <w:rFonts w:ascii="Century Gothic" w:hAnsi="Century Gothic"/>
                <w:b/>
                <w:u w:val="single"/>
              </w:rPr>
              <w:t>:30 horas</w:t>
            </w:r>
            <w:r>
              <w:rPr>
                <w:rFonts w:ascii="Century Gothic" w:hAnsi="Century Gothic"/>
                <w:b/>
                <w:u w:val="single"/>
              </w:rPr>
              <w:t>.</w:t>
            </w:r>
          </w:p>
          <w:p w:rsidR="00CB47DB" w:rsidRDefault="00CB47DB">
            <w:pPr>
              <w:jc w:val="both"/>
              <w:rPr>
                <w:rFonts w:ascii="Century Gothic" w:hAnsi="Century Gothic"/>
                <w:b/>
                <w:u w:val="single"/>
              </w:rPr>
            </w:pPr>
          </w:p>
          <w:p w:rsidR="00CB47DB" w:rsidRDefault="008027C8">
            <w:pPr>
              <w:jc w:val="both"/>
              <w:rPr>
                <w:rFonts w:ascii="Century Gothic" w:hAnsi="Century Gothic"/>
              </w:rPr>
            </w:pPr>
            <w:r>
              <w:rPr>
                <w:rFonts w:ascii="Century Gothic" w:hAnsi="Century Gothic"/>
              </w:rPr>
              <w:lastRenderedPageBreak/>
              <w:t>Las propuestas presentadas fuera del horario y día señalado no podrán ser tomadas en cuenta.</w:t>
            </w:r>
          </w:p>
          <w:p w:rsidR="00CB47DB" w:rsidRDefault="008027C8">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CB47DB" w:rsidRDefault="008027C8">
            <w:pPr>
              <w:jc w:val="both"/>
              <w:rPr>
                <w:rFonts w:ascii="Century Gothic" w:hAnsi="Century Gothic" w:cs="Arial"/>
                <w:b/>
              </w:rPr>
            </w:pPr>
            <w:r>
              <w:rPr>
                <w:rFonts w:ascii="Century Gothic" w:hAnsi="Century Gothic" w:cs="Arial"/>
                <w:b/>
              </w:rPr>
              <w:t>NO SE DEBERÁ OMITIR NINGÚN DOCUMENTO DE LOS SOLICITADOS EN LAS PRESENTES BASES.</w:t>
            </w:r>
          </w:p>
          <w:p w:rsidR="00CB47DB" w:rsidRDefault="008027C8">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CB47DB" w:rsidRDefault="008027C8">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CB47DB" w:rsidRDefault="008027C8">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CB47DB" w:rsidRDefault="008027C8">
            <w:pPr>
              <w:jc w:val="both"/>
              <w:rPr>
                <w:rFonts w:ascii="Century Gothic" w:hAnsi="Century Gothic" w:cs="Arial"/>
              </w:rPr>
            </w:pPr>
            <w:r>
              <w:rPr>
                <w:rFonts w:ascii="Century Gothic" w:hAnsi="Century Gothic" w:cs="Arial"/>
              </w:rPr>
              <w:t>1.- Se realizará la apertura de las propuestas de manera PRESENCIAL.</w:t>
            </w:r>
          </w:p>
          <w:p w:rsidR="00CB47DB" w:rsidRDefault="008027C8">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CB47DB" w:rsidRDefault="008027C8" w:rsidP="006D3D02">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CB47DB" w:rsidRPr="006D3D02"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6D3D02" w:rsidRDefault="006D3D02" w:rsidP="006D3D02">
            <w:pPr>
              <w:pStyle w:val="Prrafodelista"/>
              <w:numPr>
                <w:ilvl w:val="0"/>
                <w:numId w:val="1"/>
              </w:numPr>
              <w:spacing w:after="200" w:line="240" w:lineRule="auto"/>
              <w:jc w:val="both"/>
              <w:rPr>
                <w:rFonts w:ascii="Century Gothic" w:hAnsi="Century Gothic"/>
                <w:shd w:val="clear" w:color="auto" w:fill="FFFFFF"/>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spacing w:after="200" w:line="240" w:lineRule="auto"/>
              <w:jc w:val="both"/>
              <w:rPr>
                <w:rFonts w:ascii="Century Gothic" w:eastAsia="Times New Roman" w:hAnsi="Century Gothic" w:cs="Arial"/>
              </w:rPr>
            </w:pPr>
          </w:p>
          <w:p w:rsidR="006D3D02" w:rsidRPr="006D3D02" w:rsidRDefault="008027C8" w:rsidP="006D3D02">
            <w:pPr>
              <w:pStyle w:val="Prrafodelista"/>
              <w:numPr>
                <w:ilvl w:val="0"/>
                <w:numId w:val="1"/>
              </w:numPr>
              <w:spacing w:line="256" w:lineRule="auto"/>
              <w:jc w:val="both"/>
              <w:rPr>
                <w:rFonts w:ascii="Century Gothic" w:eastAsia="Times New Roman" w:hAnsi="Century Gothic" w:cs="Arial"/>
              </w:rPr>
            </w:pPr>
            <w:r>
              <w:rPr>
                <w:rFonts w:ascii="Century Gothic" w:eastAsia="Times New Roman" w:hAnsi="Century Gothic" w:cs="Arial"/>
                <w:lang w:val="es" w:eastAsia="ja-JP"/>
              </w:rPr>
              <w:lastRenderedPageBreak/>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6D3D02" w:rsidRPr="006D3D02" w:rsidRDefault="006D3D02" w:rsidP="006D3D02">
            <w:pPr>
              <w:pStyle w:val="Prrafodelista"/>
              <w:spacing w:line="256" w:lineRule="auto"/>
              <w:jc w:val="both"/>
              <w:rPr>
                <w:rFonts w:ascii="Century Gothic" w:eastAsia="Times New Roman" w:hAnsi="Century Gothic" w:cs="Arial"/>
              </w:rPr>
            </w:pPr>
          </w:p>
          <w:p w:rsidR="00CB47DB" w:rsidRDefault="008027C8" w:rsidP="006D3D02">
            <w:pPr>
              <w:pStyle w:val="Prrafodelista"/>
              <w:numPr>
                <w:ilvl w:val="0"/>
                <w:numId w:val="1"/>
              </w:numPr>
              <w:spacing w:after="200" w:line="240" w:lineRule="auto"/>
              <w:jc w:val="both"/>
              <w:rPr>
                <w:rFonts w:ascii="Century Gothic"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CB47DB" w:rsidRPr="006D3D02" w:rsidRDefault="008027C8" w:rsidP="006D3D02">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6D3D02" w:rsidRDefault="006D3D02" w:rsidP="006D3D02">
            <w:pPr>
              <w:spacing w:after="200" w:line="240" w:lineRule="auto"/>
              <w:jc w:val="both"/>
              <w:rPr>
                <w:rFonts w:ascii="Century Gothic" w:hAnsi="Century Gothic" w:cs="Arial"/>
              </w:rPr>
            </w:pPr>
          </w:p>
          <w:p w:rsidR="00CB47DB" w:rsidRDefault="008027C8">
            <w:pPr>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CB47DB" w:rsidRDefault="008027C8">
            <w:pPr>
              <w:jc w:val="both"/>
              <w:rPr>
                <w:rFonts w:ascii="Century Gothic" w:hAnsi="Century Gothic" w:cs="Arial"/>
              </w:rPr>
            </w:pPr>
            <w:r>
              <w:rPr>
                <w:rFonts w:ascii="Century Gothic" w:hAnsi="Century Gothic" w:cs="Arial"/>
              </w:rPr>
              <w:t>4.-Todos los formatos deberán de ser firmados por el representante legal del licitante.</w:t>
            </w:r>
          </w:p>
          <w:p w:rsidR="00CB47DB" w:rsidRDefault="008027C8">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CB47DB" w:rsidRDefault="008027C8">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B47DB" w:rsidRDefault="00CB47DB">
            <w:pPr>
              <w:pStyle w:val="Default"/>
              <w:jc w:val="both"/>
              <w:rPr>
                <w:rFonts w:ascii="Century Gothic" w:hAnsi="Century Gothic" w:cs="Arial"/>
                <w:sz w:val="22"/>
                <w:szCs w:val="22"/>
              </w:rPr>
            </w:pPr>
          </w:p>
          <w:p w:rsidR="00CB47DB" w:rsidRDefault="008027C8">
            <w:pPr>
              <w:widowControl w:val="0"/>
              <w:autoSpaceDE w:val="0"/>
              <w:autoSpaceDN w:val="0"/>
              <w:adjustRightInd w:val="0"/>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CB47DB" w:rsidRDefault="008027C8">
            <w:pPr>
              <w:widowControl w:val="0"/>
              <w:autoSpaceDE w:val="0"/>
              <w:autoSpaceDN w:val="0"/>
              <w:adjustRightInd w:val="0"/>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CB47DB" w:rsidRDefault="008027C8">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w:t>
            </w:r>
            <w:r w:rsidR="006D3D02">
              <w:rPr>
                <w:rFonts w:ascii="Century Gothic" w:hAnsi="Century Gothic" w:cs="Arial"/>
              </w:rPr>
              <w:t>ÍNDICE</w:t>
            </w:r>
            <w:r>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CB47DB" w:rsidRDefault="008027C8">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CB47DB" w:rsidRDefault="008027C8">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CB47DB" w:rsidRDefault="008027C8">
            <w:pPr>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CB47DB" w:rsidRDefault="008027C8">
            <w:pPr>
              <w:spacing w:after="0" w:line="240" w:lineRule="auto"/>
              <w:jc w:val="both"/>
              <w:rPr>
                <w:rFonts w:ascii="Arial" w:eastAsia="Arial" w:hAnsi="Arial" w:cs="Arial"/>
                <w:sz w:val="20"/>
                <w:szCs w:val="20"/>
              </w:rPr>
            </w:pPr>
            <w:r>
              <w:rPr>
                <w:rFonts w:ascii="Century Gothic" w:eastAsia="Times New Roman" w:hAnsi="Century Gothic" w:cs="Arial"/>
              </w:rPr>
              <w:lastRenderedPageBreak/>
              <w:t>6.- Los documentos emitidos por un ente oficial se podrán presentar sin la firma del representante legal.</w:t>
            </w:r>
          </w:p>
          <w:p w:rsidR="00CB47DB" w:rsidRDefault="00CB47DB">
            <w:pPr>
              <w:spacing w:after="0" w:line="240" w:lineRule="auto"/>
              <w:jc w:val="both"/>
              <w:rPr>
                <w:rFonts w:ascii="Arial" w:eastAsia="Arial" w:hAnsi="Arial" w:cs="Arial"/>
                <w:sz w:val="20"/>
                <w:szCs w:val="20"/>
              </w:rPr>
            </w:pPr>
          </w:p>
          <w:p w:rsidR="00CB47DB" w:rsidRDefault="00CB47DB">
            <w:pPr>
              <w:spacing w:after="0" w:line="240" w:lineRule="auto"/>
              <w:jc w:val="both"/>
              <w:rPr>
                <w:rFonts w:ascii="Arial" w:eastAsia="Arial" w:hAnsi="Arial" w:cs="Arial"/>
                <w:sz w:val="20"/>
                <w:szCs w:val="20"/>
              </w:rPr>
            </w:pPr>
          </w:p>
          <w:p w:rsidR="00CB47DB" w:rsidRDefault="008027C8">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CB47DB" w:rsidRDefault="008027C8">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CB47DB" w:rsidRDefault="00CB47DB">
            <w:pPr>
              <w:pStyle w:val="Listavistosa-nfasis11"/>
              <w:spacing w:after="0" w:line="240" w:lineRule="auto"/>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6D3D02" w:rsidRDefault="006D3D02">
            <w:pPr>
              <w:pStyle w:val="Listavistosa-nfasis11"/>
              <w:spacing w:after="0" w:line="240" w:lineRule="auto"/>
              <w:ind w:left="1080"/>
              <w:jc w:val="both"/>
              <w:rPr>
                <w:rFonts w:ascii="Century Gothic" w:hAnsi="Century Gothic" w:cs="Arial"/>
              </w:rPr>
            </w:pPr>
          </w:p>
          <w:p w:rsidR="00CB47DB" w:rsidRDefault="008027C8" w:rsidP="004377E4">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CB47DB" w:rsidRDefault="00CB47DB">
            <w:pPr>
              <w:pStyle w:val="Listavistosa-nfasis11"/>
              <w:spacing w:after="0" w:line="240" w:lineRule="auto"/>
              <w:ind w:left="1080"/>
              <w:jc w:val="both"/>
              <w:rPr>
                <w:rFonts w:ascii="Century Gothic" w:hAnsi="Century Gothic" w:cs="Arial"/>
              </w:rPr>
            </w:pPr>
          </w:p>
          <w:p w:rsidR="00CB47DB" w:rsidRDefault="00CB47DB">
            <w:pPr>
              <w:pStyle w:val="Listavistosa-nfasis11"/>
              <w:spacing w:after="0" w:line="240" w:lineRule="auto"/>
              <w:ind w:left="0"/>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CB47DB" w:rsidRDefault="00CB47DB" w:rsidP="006D3D02">
            <w:pPr>
              <w:pStyle w:val="Listavistosa-nfasis11"/>
              <w:spacing w:after="0" w:line="240" w:lineRule="auto"/>
              <w:ind w:left="0"/>
              <w:jc w:val="both"/>
              <w:rPr>
                <w:rFonts w:ascii="Century Gothic" w:hAnsi="Century Gothic" w:cs="Arial"/>
              </w:rPr>
            </w:pPr>
          </w:p>
          <w:p w:rsidR="00CB47DB" w:rsidRDefault="008027C8" w:rsidP="006D3D02">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CB47DB" w:rsidRDefault="00CB47DB">
            <w:pPr>
              <w:pStyle w:val="Listavistosa-nfasis11"/>
              <w:spacing w:after="0" w:line="240" w:lineRule="auto"/>
              <w:ind w:left="1440"/>
              <w:rPr>
                <w:rFonts w:ascii="Century Gothic" w:hAnsi="Century Gothic" w:cs="Arial"/>
              </w:rPr>
            </w:pPr>
          </w:p>
          <w:p w:rsidR="00CB47DB" w:rsidRDefault="008027C8" w:rsidP="006D3D02">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w:t>
            </w:r>
            <w:r w:rsidR="006D3D02">
              <w:rPr>
                <w:rFonts w:ascii="Century Gothic" w:hAnsi="Century Gothic" w:cs="Arial"/>
              </w:rPr>
              <w:t xml:space="preserve"> </w:t>
            </w:r>
            <w:r>
              <w:rPr>
                <w:rFonts w:ascii="Century Gothic" w:hAnsi="Century Gothic" w:cs="Arial"/>
              </w:rPr>
              <w:t>copia del poder notarial, copia de identificación oficial y su</w:t>
            </w:r>
            <w:r w:rsidR="006D3D02">
              <w:rPr>
                <w:rFonts w:ascii="Century Gothic" w:hAnsi="Century Gothic" w:cs="Arial"/>
              </w:rPr>
              <w:t xml:space="preserve"> </w:t>
            </w:r>
            <w:r>
              <w:rPr>
                <w:rFonts w:ascii="Century Gothic" w:hAnsi="Century Gothic" w:cs="Arial"/>
              </w:rPr>
              <w:t>constancia de situación fiscal actual, comprobante de domicilio y Licencia Municipal;</w:t>
            </w:r>
          </w:p>
          <w:p w:rsidR="006D3D02" w:rsidRDefault="006D3D02" w:rsidP="006D3D02">
            <w:pPr>
              <w:pStyle w:val="Listavistosa-nfasis11"/>
              <w:spacing w:after="0" w:line="240" w:lineRule="auto"/>
              <w:jc w:val="both"/>
              <w:rPr>
                <w:rFonts w:ascii="Century Gothic" w:hAnsi="Century Gothic" w:cs="Arial"/>
              </w:rPr>
            </w:pPr>
          </w:p>
          <w:p w:rsidR="00CB47DB" w:rsidRDefault="008027C8">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CB47DB" w:rsidRDefault="00CB47DB">
            <w:pPr>
              <w:pStyle w:val="Default"/>
              <w:jc w:val="both"/>
              <w:rPr>
                <w:rFonts w:ascii="Century Gothic" w:eastAsia="Times New Roman" w:hAnsi="Century Gothic" w:cs="Arial"/>
                <w:sz w:val="22"/>
                <w:szCs w:val="22"/>
              </w:rPr>
            </w:pPr>
          </w:p>
          <w:p w:rsidR="00CB47DB" w:rsidRDefault="008027C8">
            <w:pPr>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CB47DB" w:rsidRDefault="008027C8">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CB47DB" w:rsidRDefault="00CB47DB">
            <w:pPr>
              <w:pStyle w:val="Listavistosa-nfasis11"/>
              <w:ind w:left="1080"/>
              <w:jc w:val="both"/>
              <w:rPr>
                <w:rFonts w:ascii="Century Gothic" w:hAnsi="Century Gothic" w:cs="Arial"/>
              </w:rPr>
            </w:pPr>
          </w:p>
          <w:p w:rsidR="004377E4" w:rsidRDefault="008027C8" w:rsidP="004377E4">
            <w:pPr>
              <w:pStyle w:val="Listavistosa-nfasis11"/>
              <w:numPr>
                <w:ilvl w:val="0"/>
                <w:numId w:val="17"/>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CB47DB" w:rsidRP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CB47DB" w:rsidRDefault="00CB47DB">
            <w:pPr>
              <w:pStyle w:val="Listavistosa-nfasis11"/>
              <w:ind w:left="1080"/>
              <w:jc w:val="both"/>
              <w:rPr>
                <w:rFonts w:ascii="Century Gothic" w:hAnsi="Century Gothic" w:cs="Arial"/>
              </w:rPr>
            </w:pPr>
          </w:p>
          <w:p w:rsidR="00CB47DB" w:rsidRDefault="008027C8">
            <w:pPr>
              <w:pStyle w:val="Listavistosa-nfasis11"/>
              <w:ind w:left="0"/>
              <w:jc w:val="both"/>
              <w:rPr>
                <w:rFonts w:ascii="Century Gothic" w:hAnsi="Century Gothic" w:cs="Arial"/>
              </w:rPr>
            </w:pPr>
            <w:r>
              <w:rPr>
                <w:rFonts w:ascii="Century Gothic" w:hAnsi="Century Gothic" w:cs="Arial"/>
              </w:rPr>
              <w:t xml:space="preserve">Así mismo, en la proposición conjunta deberá señalarse un representante común para efectos de las notificaciones que, en su caso, haya necesidad de efectuar, las cuales se </w:t>
            </w:r>
            <w:r>
              <w:rPr>
                <w:rFonts w:ascii="Century Gothic" w:hAnsi="Century Gothic" w:cs="Arial"/>
              </w:rPr>
              <w:lastRenderedPageBreak/>
              <w:t>entenderán hechas a la totalidad de los asociados cuando le sean practicadas al representante común.</w:t>
            </w:r>
          </w:p>
          <w:p w:rsidR="00CB47DB" w:rsidRDefault="00CB47DB">
            <w:pPr>
              <w:pStyle w:val="Listavistosa-nfasis11"/>
              <w:ind w:left="0"/>
              <w:jc w:val="both"/>
              <w:rPr>
                <w:rFonts w:ascii="Century Gothic" w:hAnsi="Century Gothic" w:cs="Arial"/>
              </w:rPr>
            </w:pPr>
          </w:p>
          <w:p w:rsidR="00CB47DB" w:rsidRDefault="008027C8">
            <w:pPr>
              <w:jc w:val="both"/>
              <w:rPr>
                <w:rFonts w:ascii="Century Gothic" w:hAnsi="Century Gothic" w:cs="Arial"/>
                <w:b/>
              </w:rPr>
            </w:pPr>
            <w:r>
              <w:rPr>
                <w:rFonts w:ascii="Century Gothic" w:hAnsi="Century Gothic" w:cs="Arial"/>
                <w:b/>
              </w:rPr>
              <w:t>PROPUESTA ECONÓMICA:</w:t>
            </w:r>
          </w:p>
          <w:p w:rsidR="00CB47DB" w:rsidRDefault="004377E4">
            <w:pPr>
              <w:jc w:val="both"/>
              <w:rPr>
                <w:rFonts w:ascii="Century Gothic" w:hAnsi="Century Gothic" w:cs="Arial"/>
                <w:b/>
              </w:rPr>
            </w:pPr>
            <w:r>
              <w:rPr>
                <w:rFonts w:ascii="Century Gothic" w:hAnsi="Century Gothic" w:cs="Arial"/>
              </w:rPr>
              <w:t>(</w:t>
            </w:r>
            <w:r w:rsidR="008027C8">
              <w:rPr>
                <w:rFonts w:ascii="Century Gothic" w:hAnsi="Century Gothic" w:cs="Arial"/>
              </w:rPr>
              <w:t xml:space="preserve">Anexar la información conforme al </w:t>
            </w:r>
            <w:r w:rsidR="008027C8">
              <w:rPr>
                <w:rFonts w:ascii="Century Gothic" w:hAnsi="Century Gothic" w:cs="Arial"/>
                <w:b/>
              </w:rPr>
              <w:t>Anexo 7</w:t>
            </w:r>
            <w:r w:rsidR="008027C8">
              <w:rPr>
                <w:rFonts w:ascii="Century Gothic" w:hAnsi="Century Gothic" w:cs="Arial"/>
              </w:rPr>
              <w:t xml:space="preserve"> dentro del sobre de la propuesta económica, según la forma de participación elegida por el licitante):</w:t>
            </w:r>
          </w:p>
          <w:p w:rsidR="004377E4"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4377E4" w:rsidRPr="004377E4" w:rsidRDefault="004377E4" w:rsidP="004377E4">
            <w:pPr>
              <w:spacing w:after="0" w:line="240" w:lineRule="auto"/>
              <w:ind w:left="720"/>
              <w:jc w:val="both"/>
              <w:rPr>
                <w:rFonts w:ascii="Century Gothic" w:hAnsi="Century Gothic" w:cs="Arial"/>
                <w:color w:val="000000" w:themeColor="text1"/>
              </w:rPr>
            </w:pPr>
          </w:p>
          <w:p w:rsidR="00CB47DB"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sidRPr="004377E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CB47DB" w:rsidRDefault="00CB47DB">
            <w:pPr>
              <w:ind w:left="1560"/>
              <w:jc w:val="both"/>
              <w:rPr>
                <w:rFonts w:ascii="Century Gothic" w:hAnsi="Century Gothic"/>
                <w:b/>
              </w:rPr>
            </w:pPr>
          </w:p>
          <w:p w:rsidR="00CB47DB" w:rsidRDefault="008027C8">
            <w:pPr>
              <w:jc w:val="both"/>
              <w:rPr>
                <w:rFonts w:ascii="Century Gothic" w:hAnsi="Century Gothic"/>
                <w:b/>
              </w:rPr>
            </w:pPr>
            <w:r>
              <w:rPr>
                <w:rFonts w:ascii="Century Gothic" w:hAnsi="Century Gothic"/>
                <w:b/>
              </w:rPr>
              <w:t>Se solicita a los licitantes no modificar o mover los renglones de las partidas solicitadas.</w:t>
            </w:r>
          </w:p>
          <w:p w:rsidR="00CB47DB" w:rsidRDefault="00CB47DB">
            <w:pPr>
              <w:spacing w:after="0" w:line="240" w:lineRule="auto"/>
              <w:jc w:val="both"/>
              <w:rPr>
                <w:rFonts w:ascii="Arial" w:eastAsia="Arial" w:hAnsi="Arial" w:cs="Arial"/>
                <w:sz w:val="20"/>
                <w:szCs w:val="20"/>
              </w:rPr>
            </w:pPr>
          </w:p>
          <w:p w:rsidR="00CB47DB" w:rsidRDefault="008027C8">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Cumplimiento de los documentos</w:t>
            </w:r>
            <w:r w:rsidRPr="004377E4">
              <w:rPr>
                <w:rFonts w:ascii="Century Gothic" w:eastAsia="Arial" w:hAnsi="Century Gothic" w:cs="Arial"/>
                <w:color w:val="0000FF"/>
                <w:sz w:val="22"/>
              </w:rPr>
              <w:t>,</w:t>
            </w:r>
            <w:r w:rsidRPr="004377E4">
              <w:rPr>
                <w:rFonts w:ascii="Century Gothic" w:eastAsia="Arial" w:hAnsi="Century Gothic" w:cs="Arial"/>
                <w:color w:val="auto"/>
                <w:sz w:val="22"/>
              </w:rPr>
              <w:t xml:space="preserve"> anexos, requisitos y las características indispensables.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Valores agregados en igualdad de circunstancias.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El servicio, calidad y precio de los productos ofertados.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Tiempo de garantía.</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Precio ofertado.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377E4">
              <w:rPr>
                <w:rFonts w:ascii="Century Gothic" w:hAnsi="Century Gothic" w:cs="Arial"/>
                <w:color w:val="000000" w:themeColor="text1"/>
                <w:sz w:val="22"/>
              </w:rPr>
              <w:t xml:space="preserve">el artículo 81 </w:t>
            </w:r>
            <w:r w:rsidRPr="004377E4">
              <w:rPr>
                <w:rFonts w:ascii="Century Gothic" w:eastAsia="Arial" w:hAnsi="Century Gothic" w:cs="Arial"/>
                <w:color w:val="000000" w:themeColor="text1"/>
                <w:sz w:val="22"/>
              </w:rPr>
              <w:t>fracciones I, II, III, IV, V y VI</w:t>
            </w:r>
            <w:r w:rsidRPr="004377E4">
              <w:rPr>
                <w:rFonts w:ascii="Century Gothic" w:hAnsi="Century Gothic" w:cs="Arial"/>
                <w:color w:val="000000" w:themeColor="text1"/>
                <w:sz w:val="22"/>
              </w:rPr>
              <w:t xml:space="preserve"> del </w:t>
            </w:r>
            <w:r w:rsidRPr="004377E4">
              <w:rPr>
                <w:rFonts w:ascii="Century Gothic" w:hAnsi="Century Gothic" w:cs="Arial"/>
                <w:color w:val="000000" w:themeColor="text1"/>
                <w:sz w:val="22"/>
              </w:rPr>
              <w:lastRenderedPageBreak/>
              <w:t>Reglamento de Compras, Enajenaciones y Contratación de Servicios del Organismo Público Descentralizado Servicios de Salud del Municipio de Zapopan</w:t>
            </w:r>
            <w:r w:rsidRPr="004377E4">
              <w:rPr>
                <w:rFonts w:ascii="Century Gothic" w:eastAsia="Arial" w:hAnsi="Century Gothic" w:cs="Arial"/>
                <w:color w:val="000000" w:themeColor="text1"/>
                <w:sz w:val="22"/>
              </w:rPr>
              <w:t xml:space="preserve">. </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0"/>
                <w:szCs w:val="20"/>
              </w:rPr>
            </w:pPr>
            <w:r w:rsidRPr="004377E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377E4">
              <w:rPr>
                <w:rFonts w:ascii="Century Gothic" w:eastAsia="Arial" w:hAnsi="Century Gothic" w:cs="Arial"/>
                <w:b/>
                <w:bCs/>
                <w:color w:val="000000" w:themeColor="text1"/>
                <w:sz w:val="22"/>
                <w:szCs w:val="20"/>
              </w:rPr>
              <w:t xml:space="preserve"> </w:t>
            </w:r>
            <w:r w:rsidRPr="004377E4">
              <w:rPr>
                <w:rFonts w:ascii="Century Gothic" w:eastAsia="Arial" w:hAnsi="Century Gothic" w:cs="Arial"/>
                <w:bCs/>
                <w:color w:val="000000" w:themeColor="text1"/>
                <w:sz w:val="22"/>
                <w:szCs w:val="20"/>
              </w:rPr>
              <w:t>49</w:t>
            </w:r>
            <w:r w:rsidRPr="004377E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CB47DB"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18"/>
                <w:szCs w:val="18"/>
              </w:rPr>
            </w:pPr>
            <w:r w:rsidRPr="004377E4">
              <w:rPr>
                <w:rFonts w:ascii="Century Gothic" w:eastAsia="Arial" w:hAnsi="Century Gothic" w:cs="Arial"/>
                <w:b/>
                <w:bCs/>
                <w:color w:val="000000" w:themeColor="text1"/>
                <w:sz w:val="22"/>
                <w:szCs w:val="20"/>
              </w:rPr>
              <w:t xml:space="preserve">La asignación del servicio objeto de la presente licitación será </w:t>
            </w:r>
            <w:r w:rsidRPr="004377E4">
              <w:rPr>
                <w:rFonts w:ascii="Century Gothic" w:eastAsia="Arial" w:hAnsi="Century Gothic" w:cs="Arial"/>
                <w:b/>
                <w:color w:val="000000" w:themeColor="text1"/>
                <w:sz w:val="22"/>
                <w:szCs w:val="20"/>
              </w:rPr>
              <w:t xml:space="preserve">a un solo proveedor. </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CB47DB" w:rsidRDefault="008027C8">
            <w:pPr>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4377E4" w:rsidRDefault="008027C8" w:rsidP="003703FE">
            <w:pPr>
              <w:pStyle w:val="Listavistosa-nfasis11"/>
              <w:numPr>
                <w:ilvl w:val="0"/>
                <w:numId w:val="21"/>
              </w:numPr>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Cuando no se presenten propuestas solventes se declarará desierta la licitación.</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considerará como causa de </w:t>
            </w:r>
            <w:proofErr w:type="spellStart"/>
            <w:r w:rsidRPr="004377E4">
              <w:rPr>
                <w:rFonts w:ascii="Century Gothic" w:eastAsia="Times New Roman" w:hAnsi="Century Gothic" w:cs="Arial"/>
              </w:rPr>
              <w:t>desechamiento</w:t>
            </w:r>
            <w:proofErr w:type="spellEnd"/>
            <w:r w:rsidRPr="004377E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CB47DB" w:rsidRP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B47DB" w:rsidRDefault="00CB47DB">
            <w:pPr>
              <w:pStyle w:val="Listavistosa-nfasis11"/>
              <w:ind w:left="360"/>
              <w:jc w:val="both"/>
              <w:rPr>
                <w:rFonts w:ascii="Century Gothic" w:eastAsia="Times New Roman" w:hAnsi="Century Gothic" w:cs="Arial"/>
              </w:rPr>
            </w:pPr>
          </w:p>
          <w:p w:rsidR="00CB47DB" w:rsidRDefault="008027C8" w:rsidP="004377E4">
            <w:pPr>
              <w:pStyle w:val="Listavistosa-nfasis11"/>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CB47DB" w:rsidRDefault="00CB47DB">
            <w:pPr>
              <w:pStyle w:val="Listavistosa-nfasis11"/>
              <w:ind w:left="360"/>
              <w:jc w:val="both"/>
              <w:rPr>
                <w:rFonts w:ascii="Century Gothic" w:eastAsia="Times New Roman" w:hAnsi="Century Gothic" w:cs="Arial"/>
              </w:rPr>
            </w:pPr>
          </w:p>
          <w:p w:rsidR="00CB47DB" w:rsidRDefault="008027C8">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rsidR="00CB47DB" w:rsidRDefault="008027C8">
            <w:pPr>
              <w:spacing w:after="200" w:line="276" w:lineRule="auto"/>
              <w:jc w:val="both"/>
              <w:rPr>
                <w:rFonts w:ascii="Century Gothic" w:eastAsia="Arial" w:hAnsi="Century Gothic" w:cs="Arial"/>
                <w:color w:val="000000" w:themeColor="text1"/>
              </w:rPr>
            </w:pPr>
            <w:r>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w:t>
            </w:r>
            <w:r>
              <w:rPr>
                <w:rFonts w:ascii="Century Gothic" w:eastAsia="Arial" w:hAnsi="Century Gothic" w:cs="Arial"/>
                <w:color w:val="000000" w:themeColor="text1"/>
              </w:rPr>
              <w:lastRenderedPageBreak/>
              <w:t>tomados en consideración. El dictamen será suscrito por los respectivos representantes de la unidad centralizada de compras, del área requirente, y por el integrante del Comité que para tales operaciones sea expresamente designado.</w:t>
            </w:r>
          </w:p>
          <w:p w:rsidR="00CB47DB" w:rsidRDefault="00CB47DB">
            <w:pPr>
              <w:spacing w:after="200" w:line="276" w:lineRule="auto"/>
              <w:jc w:val="both"/>
              <w:rPr>
                <w:rFonts w:ascii="Century Gothic" w:eastAsia="Arial" w:hAnsi="Century Gothic" w:cs="Arial"/>
                <w:color w:val="000000" w:themeColor="text1"/>
              </w:rPr>
            </w:pPr>
          </w:p>
          <w:p w:rsidR="00CB47DB" w:rsidRDefault="008027C8">
            <w:pPr>
              <w:spacing w:after="200" w:line="276" w:lineRule="auto"/>
              <w:jc w:val="both"/>
              <w:rPr>
                <w:rFonts w:ascii="Century Gothic" w:eastAsia="Arial" w:hAnsi="Century Gothic" w:cs="Arial"/>
                <w:color w:val="000000"/>
              </w:rPr>
            </w:pPr>
            <w:r>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CB47DB" w:rsidRDefault="008027C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CB47DB" w:rsidRDefault="008027C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CB47DB" w:rsidRDefault="008027C8">
            <w:pPr>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CB47DB" w:rsidRDefault="008027C8">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CB47DB" w:rsidRDefault="00CB47DB">
            <w:pPr>
              <w:spacing w:after="120" w:line="240" w:lineRule="auto"/>
              <w:ind w:left="20" w:right="17" w:firstLine="14"/>
              <w:jc w:val="both"/>
              <w:rPr>
                <w:rFonts w:ascii="Century Gothic" w:hAnsi="Century Gothic" w:cs="Arial"/>
              </w:rPr>
            </w:pP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CB47DB" w:rsidRDefault="008027C8">
            <w:pPr>
              <w:spacing w:after="200" w:line="276"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CB47DB" w:rsidRDefault="008027C8">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CB47DB" w:rsidRDefault="008027C8">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lastRenderedPageBreak/>
              <w:t>CONDICIONES DE PAGO:</w:t>
            </w:r>
          </w:p>
          <w:p w:rsidR="00CB47DB" w:rsidRDefault="008027C8">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CB47DB" w:rsidRDefault="008027C8">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CB47DB" w:rsidRDefault="008027C8">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CB47DB" w:rsidRDefault="008027C8">
            <w:pPr>
              <w:spacing w:after="200" w:line="276" w:lineRule="auto"/>
              <w:jc w:val="both"/>
              <w:rPr>
                <w:rFonts w:ascii="Century Gothic" w:hAnsi="Century Gothic" w:cs="Arial"/>
              </w:rPr>
            </w:pPr>
            <w:r>
              <w:rPr>
                <w:rFonts w:ascii="Century Gothic" w:hAnsi="Century Gothic" w:cs="Arial"/>
              </w:rPr>
              <w:t>Servicios de Salud del Municipio de Zapopan</w:t>
            </w:r>
          </w:p>
          <w:p w:rsidR="00CB47DB" w:rsidRDefault="008027C8">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CB47DB" w:rsidRDefault="008027C8">
            <w:pPr>
              <w:spacing w:after="200" w:line="276" w:lineRule="auto"/>
              <w:jc w:val="both"/>
              <w:rPr>
                <w:rFonts w:ascii="Century Gothic" w:hAnsi="Century Gothic" w:cs="Arial"/>
              </w:rPr>
            </w:pPr>
            <w:r>
              <w:rPr>
                <w:rFonts w:ascii="Century Gothic" w:hAnsi="Century Gothic" w:cs="Arial"/>
              </w:rPr>
              <w:t>RFC: SSM010830U83</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Que la factura no cumpla con los requisitos fiscales.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incompleta o datos de facturación erróneos.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ilegible, con tachaduras o con enmendaduras.</w:t>
            </w:r>
          </w:p>
          <w:p w:rsidR="00CB47DB" w:rsidRDefault="008027C8">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CB47DB" w:rsidRDefault="008027C8">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CB47DB" w:rsidRDefault="008027C8">
            <w:pPr>
              <w:jc w:val="both"/>
              <w:rPr>
                <w:rFonts w:ascii="Century Gothic" w:hAnsi="Century Gothic" w:cs="Arial"/>
                <w:b/>
              </w:rPr>
            </w:pPr>
            <w:r>
              <w:rPr>
                <w:rFonts w:ascii="Century Gothic" w:hAnsi="Century Gothic" w:cs="Arial"/>
                <w:b/>
              </w:rPr>
              <w:t>SANCIONES:</w:t>
            </w:r>
          </w:p>
          <w:p w:rsidR="00CB47DB" w:rsidRDefault="008027C8">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CB47DB" w:rsidRDefault="00CB47DB">
            <w:pPr>
              <w:pStyle w:val="Prrafodelista"/>
              <w:spacing w:after="0" w:line="240" w:lineRule="auto"/>
              <w:ind w:left="359"/>
              <w:jc w:val="both"/>
              <w:rPr>
                <w:rFonts w:ascii="Century Gothic" w:eastAsia="Times New Roman" w:hAnsi="Century Gothic" w:cs="Arial"/>
                <w:lang w:val="es-ES" w:eastAsia="en-US"/>
              </w:rPr>
            </w:pPr>
          </w:p>
          <w:p w:rsidR="00CB47DB" w:rsidRDefault="008027C8">
            <w:pPr>
              <w:spacing w:after="200" w:line="276"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CB47DB" w:rsidRDefault="008027C8">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CB47DB" w:rsidRDefault="008027C8">
            <w:pPr>
              <w:jc w:val="both"/>
              <w:rPr>
                <w:rFonts w:ascii="Century Gothic" w:hAnsi="Century Gothic"/>
              </w:rPr>
            </w:pPr>
            <w:r>
              <w:rPr>
                <w:rFonts w:ascii="Century Gothic" w:hAnsi="Century Gothic"/>
              </w:rPr>
              <w:t xml:space="preserve">El “PROVEEDOR” deberá entregar los bienes </w:t>
            </w:r>
            <w:r w:rsidR="005B6861">
              <w:rPr>
                <w:rFonts w:ascii="Century Gothic" w:hAnsi="Century Gothic"/>
              </w:rPr>
              <w:t xml:space="preserve">y servicios </w:t>
            </w:r>
            <w:r>
              <w:rPr>
                <w:rFonts w:ascii="Century Gothic" w:hAnsi="Century Gothic"/>
              </w:rPr>
              <w:t>amparados en los renglones solicitados en tiempo y forma en el contrato</w:t>
            </w:r>
            <w:r w:rsidR="005B6861">
              <w:rPr>
                <w:rFonts w:ascii="Century Gothic" w:hAnsi="Century Gothic"/>
              </w:rPr>
              <w:t>.</w:t>
            </w:r>
          </w:p>
          <w:p w:rsidR="00CB47DB" w:rsidRDefault="00CB47DB">
            <w:pPr>
              <w:pStyle w:val="Normal1"/>
              <w:spacing w:line="240" w:lineRule="auto"/>
              <w:contextualSpacing w:val="0"/>
              <w:rPr>
                <w:rFonts w:ascii="Arial" w:eastAsia="Arial" w:hAnsi="Arial" w:cs="Arial"/>
                <w:color w:val="000000" w:themeColor="text1"/>
                <w:sz w:val="20"/>
                <w:szCs w:val="20"/>
              </w:rPr>
            </w:pPr>
          </w:p>
          <w:p w:rsidR="00CB47DB" w:rsidRDefault="008027C8">
            <w:pPr>
              <w:spacing w:after="200" w:line="276"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rsidR="00CB47DB" w:rsidRDefault="008027C8">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CB47DB" w:rsidRDefault="008027C8">
            <w:pPr>
              <w:spacing w:after="200" w:line="276" w:lineRule="auto"/>
              <w:jc w:val="both"/>
              <w:rPr>
                <w:rFonts w:ascii="Century Gothic" w:hAnsi="Century Gothic" w:cs="Arial"/>
              </w:rPr>
            </w:pPr>
            <w:r>
              <w:rPr>
                <w:rFonts w:ascii="Century Gothic" w:hAnsi="Century Gothic" w:cs="Arial"/>
              </w:rPr>
              <w:lastRenderedPageBreak/>
              <w:t>El Organismo podrá a su juicio suspender el trámite del procedimiento de recisión, cuando se hubiera iniciado un procedimiento de conciliación respecto del contrato materia de la rescisión.</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CB47DB" w:rsidRDefault="008027C8">
            <w:p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CB47DB" w:rsidRDefault="008027C8">
            <w:p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CB47DB" w:rsidRDefault="008027C8">
            <w:p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CB47DB" w:rsidRDefault="008027C8">
            <w:p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CB47DB" w:rsidRDefault="008027C8">
            <w:pPr>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CB47DB" w:rsidRDefault="008027C8">
            <w:p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CB47DB" w:rsidRDefault="008027C8">
            <w:pPr>
              <w:spacing w:after="200" w:line="276" w:lineRule="auto"/>
              <w:rPr>
                <w:rFonts w:ascii="Century Gothic" w:hAnsi="Century Gothic" w:cs="Arial"/>
                <w:b/>
              </w:rPr>
            </w:pPr>
            <w:r>
              <w:rPr>
                <w:rFonts w:ascii="Century Gothic" w:hAnsi="Century Gothic" w:cs="Arial"/>
                <w:b/>
              </w:rPr>
              <w:t>RECURSO DE INCONFORMIDAD</w:t>
            </w:r>
          </w:p>
          <w:p w:rsidR="00CB47DB" w:rsidRDefault="008027C8">
            <w:pPr>
              <w:spacing w:after="200" w:line="276"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CB47DB" w:rsidRDefault="008027C8">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CB47DB" w:rsidRDefault="00CB47DB">
            <w:pPr>
              <w:spacing w:after="200" w:line="276" w:lineRule="auto"/>
              <w:ind w:left="720"/>
              <w:contextualSpacing/>
              <w:rPr>
                <w:rFonts w:ascii="Century Gothic" w:eastAsia="Times New Roman" w:hAnsi="Century Gothic" w:cs="Arial"/>
              </w:rPr>
            </w:pPr>
          </w:p>
          <w:p w:rsidR="00CB47DB" w:rsidRDefault="008027C8">
            <w:pPr>
              <w:spacing w:after="200" w:line="240" w:lineRule="auto"/>
              <w:jc w:val="both"/>
              <w:rPr>
                <w:rFonts w:ascii="Century Gothic" w:eastAsia="Times New Roman" w:hAnsi="Century Gothic" w:cs="Arial"/>
              </w:rPr>
            </w:pPr>
            <w:r>
              <w:rPr>
                <w:rFonts w:ascii="Century Gothic" w:eastAsia="Times New Roman" w:hAnsi="Century Gothic" w:cs="Arial"/>
              </w:rPr>
              <w:t xml:space="preserve">El “LICITANTE” en caso de resultar adjudicado deberá estar inscrito y actualizado en el Padrón de Proveedores y en caso de actuar por conducto de representante es </w:t>
            </w:r>
            <w:r>
              <w:rPr>
                <w:rFonts w:ascii="Century Gothic" w:eastAsia="Times New Roman" w:hAnsi="Century Gothic" w:cs="Arial"/>
              </w:rPr>
              <w:lastRenderedPageBreak/>
              <w:t>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B47DB">
        <w:trPr>
          <w:trHeight w:val="90"/>
        </w:trPr>
        <w:tc>
          <w:tcPr>
            <w:tcW w:w="9650" w:type="dxa"/>
            <w:shd w:val="clear" w:color="auto" w:fill="auto"/>
            <w:tcMar>
              <w:left w:w="108" w:type="dxa"/>
              <w:right w:w="108" w:type="dxa"/>
            </w:tcMar>
          </w:tcPr>
          <w:p w:rsidR="00CB47DB" w:rsidRDefault="00CB47DB">
            <w:pPr>
              <w:spacing w:after="0" w:line="240" w:lineRule="auto"/>
              <w:rPr>
                <w:rFonts w:ascii="Century Gothic" w:eastAsia="Arial" w:hAnsi="Century Gothic" w:cs="Arial"/>
                <w:b/>
                <w:highlight w:val="yellow"/>
              </w:rPr>
            </w:pPr>
          </w:p>
          <w:p w:rsidR="00CB47DB" w:rsidRDefault="00CB47DB">
            <w:pPr>
              <w:spacing w:after="0" w:line="240" w:lineRule="auto"/>
              <w:jc w:val="both"/>
              <w:rPr>
                <w:rFonts w:ascii="Arial" w:eastAsia="Times New Roman" w:hAnsi="Arial" w:cs="Arial"/>
                <w:color w:val="FF0000"/>
                <w:sz w:val="20"/>
                <w:szCs w:val="24"/>
                <w:lang w:val="es-ES" w:eastAsia="en-US"/>
              </w:rPr>
            </w:pPr>
          </w:p>
        </w:tc>
      </w:tr>
    </w:tbl>
    <w:p w:rsidR="00CB47DB" w:rsidRDefault="00CB47DB">
      <w:pPr>
        <w:spacing w:after="0" w:line="240" w:lineRule="auto"/>
        <w:jc w:val="both"/>
        <w:rPr>
          <w:rFonts w:ascii="Century Gothic" w:eastAsia="Arial" w:hAnsi="Century Gothic" w:cs="Arial"/>
          <w:b/>
          <w:highlight w:val="yellow"/>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 xml:space="preserve">ANEXOS </w:t>
      </w:r>
    </w:p>
    <w:p w:rsidR="00CB47DB" w:rsidRDefault="00CB47DB">
      <w:pPr>
        <w:spacing w:after="0" w:line="240" w:lineRule="auto"/>
        <w:jc w:val="center"/>
        <w:rPr>
          <w:rFonts w:ascii="Arial" w:eastAsia="Arial" w:hAnsi="Arial" w:cs="Arial"/>
          <w:b/>
          <w:sz w:val="20"/>
          <w:szCs w:val="2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CB47DB" w:rsidRDefault="00CB47DB">
      <w:pPr>
        <w:shd w:val="clear" w:color="auto" w:fill="FFFFFF" w:themeFill="background1"/>
        <w:spacing w:after="200" w:line="276" w:lineRule="auto"/>
        <w:jc w:val="both"/>
        <w:rPr>
          <w:rFonts w:ascii="Century Gothic" w:eastAsia="Arial" w:hAnsi="Century Gothic" w:cs="Arial"/>
          <w:bCs/>
        </w:rPr>
      </w:pPr>
    </w:p>
    <w:p w:rsidR="00CB47DB" w:rsidRDefault="008027C8">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CB47DB" w:rsidRDefault="00CB47DB">
      <w:pPr>
        <w:shd w:val="clear" w:color="auto" w:fill="FFFFFF" w:themeFill="background1"/>
        <w:spacing w:after="0" w:line="240" w:lineRule="auto"/>
        <w:jc w:val="center"/>
        <w:rPr>
          <w:rFonts w:ascii="Century Gothic" w:eastAsia="Arial" w:hAnsi="Century Gothic" w:cs="Arial"/>
          <w:b/>
          <w:shd w:val="clear" w:color="auto" w:fill="FFFF00"/>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CB47DB" w:rsidRDefault="00CB47DB">
      <w:pPr>
        <w:shd w:val="clear" w:color="auto" w:fill="FFFFFF" w:themeFill="background1"/>
        <w:spacing w:after="0" w:line="240" w:lineRule="auto"/>
        <w:rPr>
          <w:rFonts w:ascii="Century Gothic" w:eastAsia="Arial" w:hAnsi="Century Gothic" w:cs="Arial"/>
          <w:bCs/>
          <w:color w:val="00B050"/>
          <w:shd w:val="clear" w:color="auto" w:fill="FFFF00"/>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B47DB" w:rsidRDefault="00CB47DB">
      <w:pPr>
        <w:spacing w:after="0" w:line="276" w:lineRule="auto"/>
        <w:jc w:val="both"/>
        <w:rPr>
          <w:rFonts w:ascii="Century Gothic" w:eastAsia="Arial" w:hAnsi="Century Gothic" w:cs="Arial"/>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CB47DB" w:rsidRDefault="008027C8">
      <w:pPr>
        <w:spacing w:after="20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B47DB" w:rsidRDefault="00CB47DB">
      <w:pPr>
        <w:spacing w:after="0" w:line="276" w:lineRule="auto"/>
        <w:jc w:val="both"/>
        <w:rPr>
          <w:rFonts w:ascii="Century Gothic" w:eastAsia="Arial" w:hAnsi="Century Gothic" w:cs="Arial"/>
          <w:lang w:eastAsia="en-US"/>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GARANTÍA:</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b/>
        </w:rPr>
      </w:pPr>
      <w:r>
        <w:rPr>
          <w:rFonts w:ascii="Century Gothic" w:hAnsi="Century Gothic" w:cs="Arial"/>
          <w:color w:val="000000"/>
          <w:lang w:eastAsia="en-US"/>
        </w:rPr>
        <w:t xml:space="preserve">Formato de compromiso de garantía para garantizar el fiel y oportuno cumplimiento del contrato.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CB47DB" w:rsidRDefault="00CB47DB">
      <w:pPr>
        <w:spacing w:after="200" w:line="276" w:lineRule="auto"/>
        <w:jc w:val="center"/>
        <w:rPr>
          <w:rFonts w:ascii="Century Gothic" w:eastAsia="Arial" w:hAnsi="Century Gothic" w:cs="Arial"/>
          <w:b/>
        </w:rPr>
      </w:pPr>
    </w:p>
    <w:p w:rsidR="00CB47DB" w:rsidRDefault="00CB47DB">
      <w:pPr>
        <w:spacing w:after="0" w:line="240" w:lineRule="auto"/>
        <w:jc w:val="center"/>
        <w:rPr>
          <w:rFonts w:ascii="Arial" w:eastAsia="Arial" w:hAnsi="Arial" w:cs="Arial"/>
          <w:b/>
          <w:sz w:val="20"/>
          <w:szCs w:val="20"/>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r w:rsidR="0085364C">
        <w:rPr>
          <w:rFonts w:ascii="Century Gothic" w:eastAsia="Arial" w:hAnsi="Century Gothic" w:cs="Arial"/>
          <w:b/>
        </w:rPr>
        <w:t>ENVÍO</w:t>
      </w:r>
      <w:r>
        <w:rPr>
          <w:rFonts w:ascii="Century Gothic" w:eastAsia="Arial" w:hAnsi="Century Gothic" w:cs="Arial"/>
          <w:b/>
        </w:rPr>
        <w:t xml:space="preserve"> DE PREGUNTAS</w:t>
      </w:r>
    </w:p>
    <w:p w:rsidR="00CB47DB" w:rsidRDefault="00CB47DB">
      <w:pPr>
        <w:spacing w:after="0" w:line="240" w:lineRule="auto"/>
        <w:jc w:val="center"/>
        <w:rPr>
          <w:rFonts w:ascii="Century Gothic" w:eastAsia="Arial" w:hAnsi="Century Gothic" w:cs="Arial"/>
          <w:b/>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CB47DB" w:rsidRDefault="008027C8">
      <w:pPr>
        <w:spacing w:after="200" w:line="276" w:lineRule="auto"/>
        <w:rPr>
          <w:rFonts w:ascii="Century Gothic" w:eastAsia="Arial" w:hAnsi="Century Gothic" w:cs="Arial"/>
        </w:rPr>
      </w:pPr>
      <w:r>
        <w:rPr>
          <w:rFonts w:ascii="Century Gothic" w:eastAsia="Arial" w:hAnsi="Century Gothic" w:cs="Arial"/>
        </w:rPr>
        <w:t>No. De Proveedor_________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CB47DB" w:rsidRDefault="00CB47D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Pregunta:</w:t>
            </w: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bl>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Lugar y Fecha</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Empresa</w:t>
      </w:r>
    </w:p>
    <w:p w:rsidR="00CB47DB" w:rsidRDefault="008027C8">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ANEXO 2</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_________________________ _____</w:t>
      </w:r>
      <w:proofErr w:type="gramStart"/>
      <w:r>
        <w:rPr>
          <w:rFonts w:ascii="Century Gothic" w:eastAsia="Arial" w:hAnsi="Century Gothic" w:cs="Arial"/>
        </w:rPr>
        <w:t>_ ,</w:t>
      </w:r>
      <w:proofErr w:type="gramEnd"/>
      <w:r>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CB47DB" w:rsidRDefault="008027C8">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Teléfonos: Fax: 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85364C" w:rsidRPr="0085364C" w:rsidRDefault="0085364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CB47DB" w:rsidRDefault="008027C8">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CB47DB" w:rsidRDefault="00CB47DB">
      <w:pPr>
        <w:spacing w:after="0" w:line="276" w:lineRule="auto"/>
        <w:jc w:val="both"/>
        <w:rPr>
          <w:rFonts w:ascii="Century Gothic" w:eastAsia="Arial" w:hAnsi="Century Gothic" w:cs="Arial"/>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w:t>
      </w:r>
      <w:r>
        <w:rPr>
          <w:rFonts w:ascii="Century Gothic" w:eastAsia="Arial" w:hAnsi="Century Gothic" w:cs="Arial"/>
        </w:rPr>
        <w:lastRenderedPageBreak/>
        <w:t xml:space="preserve">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40556" w:rsidRDefault="00A40556">
      <w:pPr>
        <w:spacing w:after="0" w:line="240" w:lineRule="auto"/>
        <w:jc w:val="center"/>
        <w:rPr>
          <w:rFonts w:ascii="Century Gothic" w:eastAsia="Arial" w:hAnsi="Century Gothic" w:cs="Arial"/>
          <w:b/>
        </w:rPr>
      </w:pPr>
    </w:p>
    <w:p w:rsidR="00A40556" w:rsidRDefault="00A40556">
      <w:pPr>
        <w:spacing w:after="0" w:line="240" w:lineRule="auto"/>
        <w:jc w:val="center"/>
        <w:rPr>
          <w:rFonts w:ascii="Century Gothic" w:eastAsia="Arial" w:hAnsi="Century Gothic" w:cs="Arial"/>
          <w:b/>
        </w:rPr>
      </w:pPr>
    </w:p>
    <w:p w:rsidR="00A40556" w:rsidRDefault="00A40556">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3</w:t>
      </w:r>
    </w:p>
    <w:p w:rsidR="00CB47DB" w:rsidRDefault="008027C8">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CB47DB" w:rsidRDefault="008027C8">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CB47DB" w:rsidRDefault="00CB47DB">
      <w:pPr>
        <w:pStyle w:val="Prrafodelista"/>
        <w:spacing w:line="240" w:lineRule="auto"/>
        <w:rPr>
          <w:rFonts w:ascii="Century Gothic" w:eastAsia="Arial" w:hAnsi="Century Gothic" w:cs="Arial"/>
          <w:color w:val="000000" w:themeColor="text1"/>
          <w:u w:val="single"/>
        </w:rPr>
      </w:pP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CB47DB" w:rsidRDefault="00CB47DB">
      <w:pPr>
        <w:pStyle w:val="Prrafodelista"/>
        <w:tabs>
          <w:tab w:val="center" w:pos="4419"/>
          <w:tab w:val="left" w:pos="5820"/>
        </w:tabs>
        <w:spacing w:after="200" w:line="240" w:lineRule="auto"/>
        <w:ind w:left="644"/>
        <w:jc w:val="both"/>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CB47DB" w:rsidRDefault="00CB47DB">
      <w:pPr>
        <w:pStyle w:val="Prrafodelista"/>
        <w:spacing w:line="240" w:lineRule="auto"/>
        <w:ind w:left="0"/>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CB47DB" w:rsidRDefault="00CB47DB">
      <w:pPr>
        <w:pStyle w:val="Prrafodelista"/>
        <w:tabs>
          <w:tab w:val="center" w:pos="4419"/>
          <w:tab w:val="left" w:pos="5820"/>
        </w:tabs>
        <w:spacing w:line="240" w:lineRule="auto"/>
        <w:ind w:left="708" w:firstLine="45"/>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CB47DB" w:rsidRDefault="00CB47DB">
      <w:pPr>
        <w:pStyle w:val="Prrafodelista"/>
        <w:spacing w:line="240" w:lineRule="auto"/>
        <w:rPr>
          <w:rFonts w:ascii="Century Gothic" w:hAnsi="Century Gothic" w:cs="Arial"/>
          <w:lang w:eastAsia="en-US"/>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CB47DB" w:rsidRDefault="00CB47DB">
      <w:pPr>
        <w:pStyle w:val="Prrafodelista"/>
        <w:spacing w:line="240" w:lineRule="auto"/>
        <w:rPr>
          <w:rFonts w:ascii="Century Gothic" w:hAnsi="Century Gothic" w:cs="Arial"/>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CB47DB" w:rsidRDefault="00CB47DB">
      <w:pPr>
        <w:jc w:val="both"/>
        <w:rPr>
          <w:rFonts w:ascii="Century Gothic" w:hAnsi="Century Gothic" w:cs="Arial"/>
          <w:color w:val="FF0000"/>
        </w:rPr>
      </w:pPr>
    </w:p>
    <w:p w:rsidR="00CB47DB" w:rsidRDefault="008027C8">
      <w:pPr>
        <w:numPr>
          <w:ilvl w:val="0"/>
          <w:numId w:val="10"/>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CB47DB" w:rsidRDefault="00CB47DB">
      <w:pPr>
        <w:spacing w:after="0" w:line="240" w:lineRule="auto"/>
        <w:ind w:left="644"/>
        <w:contextualSpacing/>
        <w:jc w:val="both"/>
        <w:rPr>
          <w:rFonts w:ascii="Century Gothic" w:eastAsia="Cambria" w:hAnsi="Century Gothic" w:cs="Arial"/>
          <w:lang w:eastAsia="en-US"/>
        </w:rPr>
      </w:pPr>
    </w:p>
    <w:p w:rsidR="00CB47DB" w:rsidRDefault="00CB47DB">
      <w:pPr>
        <w:jc w:val="both"/>
        <w:rPr>
          <w:rFonts w:ascii="Century Gothic" w:hAnsi="Century Gothic" w:cs="Arial"/>
          <w:color w:val="FF0000"/>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A40556" w:rsidRDefault="00A40556">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4</w:t>
      </w:r>
    </w:p>
    <w:p w:rsidR="00CB47DB" w:rsidRDefault="008027C8">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CB47DB" w:rsidRDefault="00CB47DB">
      <w:pPr>
        <w:spacing w:after="200" w:line="276" w:lineRule="auto"/>
        <w:jc w:val="center"/>
        <w:rPr>
          <w:rFonts w:ascii="Century Gothic" w:hAnsi="Century Gothic" w:cs="Arial"/>
          <w:b/>
          <w:lang w:eastAsia="en-US"/>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A LA CONTRATACIÓN DE PRESTACIÓN DE SERVICIOS </w:t>
      </w:r>
      <w:r>
        <w:rPr>
          <w:rFonts w:ascii="Century Gothic" w:eastAsia="Arial" w:hAnsi="Century Gothic" w:cs="Arial"/>
          <w:b/>
        </w:rPr>
        <w:t>LOS SERVICIOS DE LOS ELEMENTOS DE SEGURIDAD Y VIGILANCIA.</w:t>
      </w:r>
      <w:r>
        <w:rPr>
          <w:rFonts w:ascii="Century Gothic" w:hAnsi="Century Gothic" w:cs="Arial"/>
        </w:rPr>
        <w:t xml:space="preserve"> </w:t>
      </w:r>
    </w:p>
    <w:p w:rsidR="00CB47DB" w:rsidRDefault="008027C8">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CB47DB" w:rsidRDefault="00CB47DB">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CB47DB" w:rsidRDefault="00CB47DB">
      <w:pPr>
        <w:spacing w:after="0" w:line="240" w:lineRule="auto"/>
        <w:ind w:left="720"/>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CB47DB" w:rsidRDefault="00CB47DB">
      <w:pPr>
        <w:spacing w:after="0" w:line="240" w:lineRule="auto"/>
        <w:jc w:val="both"/>
        <w:rPr>
          <w:rFonts w:ascii="Century Gothic" w:hAnsi="Century Gothic" w:cs="Arial"/>
          <w:lang w:eastAsia="en-US"/>
        </w:rPr>
      </w:pPr>
    </w:p>
    <w:p w:rsidR="00CB47DB" w:rsidRDefault="008027C8">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CB47DB" w:rsidRDefault="00CB47DB">
      <w:pPr>
        <w:pStyle w:val="Prrafodelista"/>
        <w:rPr>
          <w:rFonts w:ascii="Century Gothic" w:hAnsi="Century Gothic" w:cs="Arial"/>
          <w:lang w:eastAsia="en-US"/>
        </w:rPr>
      </w:pPr>
    </w:p>
    <w:p w:rsidR="00CB47DB" w:rsidRDefault="008027C8">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CB47DB" w:rsidRDefault="008027C8">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CB47DB" w:rsidRDefault="008027C8">
      <w:pPr>
        <w:numPr>
          <w:ilvl w:val="0"/>
          <w:numId w:val="13"/>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CB47DB" w:rsidRDefault="008027C8">
      <w:pPr>
        <w:pStyle w:val="Prrafodelista"/>
        <w:numPr>
          <w:ilvl w:val="0"/>
          <w:numId w:val="13"/>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pStyle w:val="Prrafodelista"/>
        <w:spacing w:after="200" w:line="240" w:lineRule="auto"/>
        <w:ind w:left="0"/>
        <w:jc w:val="both"/>
        <w:rPr>
          <w:rFonts w:ascii="Century Gothic" w:eastAsia="Times New Roman" w:hAnsi="Century Gothic"/>
        </w:rPr>
      </w:pPr>
    </w:p>
    <w:p w:rsidR="00CB47DB" w:rsidRDefault="008027C8">
      <w:pPr>
        <w:pStyle w:val="Prrafodelista"/>
        <w:numPr>
          <w:ilvl w:val="0"/>
          <w:numId w:val="13"/>
        </w:numPr>
        <w:spacing w:line="256" w:lineRule="auto"/>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CB47DB" w:rsidRDefault="00CB47DB">
      <w:pPr>
        <w:spacing w:after="200"/>
        <w:rPr>
          <w:rFonts w:ascii="Century Gothic" w:hAnsi="Century Gothic"/>
          <w:lang w:eastAsia="en-US"/>
        </w:rPr>
      </w:pPr>
    </w:p>
    <w:p w:rsidR="00CB47DB" w:rsidRDefault="00CB47DB">
      <w:pPr>
        <w:spacing w:after="200" w:line="240" w:lineRule="auto"/>
        <w:ind w:left="720"/>
        <w:jc w:val="both"/>
        <w:rPr>
          <w:rFonts w:ascii="Century Gothic" w:eastAsia="Times New Roman" w:hAnsi="Century Gothic" w:cs="Arial"/>
          <w:color w:val="000000" w:themeColor="text1"/>
        </w:rPr>
      </w:pPr>
    </w:p>
    <w:p w:rsidR="00CB47DB" w:rsidRDefault="00CB47DB">
      <w:pPr>
        <w:spacing w:after="0" w:line="240" w:lineRule="auto"/>
        <w:jc w:val="both"/>
        <w:rPr>
          <w:rFonts w:ascii="Century Gothic" w:hAnsi="Century Gothic" w:cs="Arial"/>
          <w:b/>
          <w:u w:val="single"/>
          <w:lang w:eastAsia="en-US"/>
        </w:rPr>
      </w:pPr>
    </w:p>
    <w:p w:rsidR="00CB47DB" w:rsidRDefault="008027C8">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órdenes.</w:t>
      </w: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jc w:val="center"/>
        <w:rPr>
          <w:rFonts w:ascii="Century Gothic" w:eastAsia="Arial" w:hAnsi="Century Gothic" w:cs="Arial"/>
          <w:b/>
        </w:rPr>
      </w:pPr>
    </w:p>
    <w:p w:rsidR="00CB47DB" w:rsidRDefault="00CB47DB">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A40556" w:rsidRDefault="00A40556">
      <w:pPr>
        <w:jc w:val="center"/>
        <w:rPr>
          <w:rFonts w:ascii="Century Gothic" w:eastAsia="Arial" w:hAnsi="Century Gothic" w:cs="Arial"/>
          <w:b/>
        </w:rPr>
      </w:pPr>
    </w:p>
    <w:p w:rsidR="00CB47DB" w:rsidRDefault="008027C8">
      <w:pPr>
        <w:jc w:val="center"/>
        <w:rPr>
          <w:rFonts w:ascii="Century Gothic" w:eastAsia="Arial" w:hAnsi="Century Gothic" w:cs="Arial"/>
          <w:b/>
        </w:rPr>
      </w:pPr>
      <w:r>
        <w:rPr>
          <w:rFonts w:ascii="Century Gothic" w:eastAsia="Arial" w:hAnsi="Century Gothic" w:cs="Arial"/>
          <w:b/>
        </w:rPr>
        <w:t>ANEXO 5</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CB47DB" w:rsidRDefault="008027C8">
      <w:pPr>
        <w:spacing w:after="200" w:line="276" w:lineRule="auto"/>
        <w:contextualSpacing/>
        <w:rPr>
          <w:rFonts w:ascii="Century Gothic" w:hAnsi="Century Gothic" w:cs="Arial"/>
          <w:lang w:eastAsia="en-US"/>
        </w:rPr>
      </w:pPr>
      <w:r>
        <w:rPr>
          <w:rFonts w:ascii="Century Gothic" w:eastAsia="Times New Roman" w:hAnsi="Century Gothic"/>
          <w:color w:val="000000"/>
        </w:rPr>
        <w:t xml:space="preserve">LA CONTRATACIÓN   DE “SERVICIOS DE ELEMENTOS CAPACITADOS EN SEGURIDAD Y VIGILANCIA </w:t>
      </w:r>
      <w:r>
        <w:rPr>
          <w:rFonts w:ascii="Century Gothic" w:hAnsi="Century Gothic" w:cs="Arial"/>
          <w:lang w:eastAsia="en-US"/>
        </w:rPr>
        <w:t>DEBERÁ CONTAR CON LAS SIGUIENTES CARACTERÍSTICAS:</w:t>
      </w:r>
    </w:p>
    <w:p w:rsidR="00CB47DB" w:rsidRDefault="00CB47DB">
      <w:pPr>
        <w:spacing w:after="200" w:line="276" w:lineRule="auto"/>
        <w:contextualSpacing/>
        <w:rPr>
          <w:rFonts w:ascii="Century Gothic" w:hAnsi="Century Gothic" w:cs="Arial"/>
          <w:lang w:eastAsia="en-US"/>
        </w:rPr>
      </w:pPr>
    </w:p>
    <w:p w:rsidR="00CB47DB" w:rsidRDefault="008027C8">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CB47DB" w:rsidRDefault="008027C8">
      <w:pPr>
        <w:spacing w:after="200" w:line="276" w:lineRule="auto"/>
        <w:jc w:val="both"/>
        <w:rPr>
          <w:rFonts w:ascii="Century Gothic" w:hAnsi="Century Gothic" w:cs="Arial"/>
          <w:lang w:eastAsia="en-US"/>
        </w:rPr>
      </w:pPr>
      <w:r>
        <w:rPr>
          <w:rFonts w:ascii="Century Gothic" w:hAnsi="Century Gothic" w:cs="Arial"/>
          <w:lang w:eastAsia="en-US"/>
        </w:rPr>
        <w:t>El servicio deberá cotizarse por el periodo de las 00:00 horas del 01 de enero de 2023 a las 23:59 horas del 31 de diciembre del 2023.</w:t>
      </w:r>
    </w:p>
    <w:p w:rsidR="00CB47DB" w:rsidRDefault="008027C8">
      <w:pPr>
        <w:spacing w:after="200" w:line="276" w:lineRule="auto"/>
        <w:contextualSpacing/>
        <w:rPr>
          <w:rFonts w:ascii="Century Gothic" w:hAnsi="Century Gothic" w:cs="Arial"/>
          <w:b/>
          <w:lang w:eastAsia="en-US"/>
        </w:rPr>
      </w:pPr>
      <w:r>
        <w:rPr>
          <w:rFonts w:ascii="Century Gothic" w:hAnsi="Century Gothic" w:cs="Arial"/>
          <w:b/>
          <w:lang w:eastAsia="en-US"/>
        </w:rPr>
        <w:t xml:space="preserve">Especificaciones: </w:t>
      </w:r>
    </w:p>
    <w:p w:rsidR="00CB47DB" w:rsidRDefault="00CB47DB">
      <w:pPr>
        <w:spacing w:after="200" w:line="276" w:lineRule="auto"/>
        <w:contextualSpacing/>
        <w:rPr>
          <w:rFonts w:ascii="Century Gothic" w:hAnsi="Century Gothic" w:cs="Arial"/>
          <w:b/>
          <w:lang w:eastAsia="en-US"/>
        </w:rPr>
      </w:pPr>
    </w:p>
    <w:p w:rsidR="00CB47DB" w:rsidRDefault="008027C8">
      <w:pPr>
        <w:spacing w:after="200" w:line="276" w:lineRule="auto"/>
        <w:contextualSpacing/>
        <w:rPr>
          <w:rFonts w:ascii="Century Gothic" w:hAnsi="Century Gothic" w:cs="Arial"/>
          <w:lang w:eastAsia="en-US"/>
        </w:rPr>
      </w:pPr>
      <w:r>
        <w:rPr>
          <w:rFonts w:ascii="Century Gothic" w:hAnsi="Century Gothic" w:cs="Arial"/>
          <w:bCs/>
          <w:lang w:eastAsia="en-US"/>
        </w:rPr>
        <w:t>El servicio de</w:t>
      </w:r>
      <w:r>
        <w:rPr>
          <w:rFonts w:ascii="Century Gothic" w:hAnsi="Century Gothic" w:cs="Arial"/>
          <w:lang w:eastAsia="en-US"/>
        </w:rPr>
        <w:t>berá de ser otorgado en las Unidades de Emergencia con el siguiente personal:</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Norte</w:t>
      </w:r>
      <w:r>
        <w:rPr>
          <w:rFonts w:ascii="Century Gothic" w:hAnsi="Century Gothic" w:cs="Arial"/>
          <w:u w:val="single"/>
          <w:lang w:eastAsia="en-US"/>
        </w:rPr>
        <w:t>,</w:t>
      </w:r>
      <w:r>
        <w:rPr>
          <w:rFonts w:ascii="Century Gothic" w:hAnsi="Century Gothic" w:cs="Arial"/>
          <w:lang w:eastAsia="en-US"/>
        </w:rPr>
        <w:t xml:space="preserve"> (ubicada en Dr. Luis Farah número 550 colonia Villa de los Belenes). </w:t>
      </w:r>
    </w:p>
    <w:p w:rsidR="00CB47DB" w:rsidRDefault="008027C8">
      <w:pPr>
        <w:pStyle w:val="Prrafodelista"/>
        <w:numPr>
          <w:ilvl w:val="0"/>
          <w:numId w:val="12"/>
        </w:numPr>
        <w:spacing w:after="200" w:line="276" w:lineRule="auto"/>
        <w:jc w:val="both"/>
        <w:rPr>
          <w:rFonts w:ascii="Century Gothic" w:hAnsi="Century Gothic" w:cs="Arial"/>
          <w:u w:val="single"/>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Sur</w:t>
      </w:r>
      <w:r>
        <w:rPr>
          <w:rFonts w:ascii="Century Gothic" w:hAnsi="Century Gothic" w:cs="Arial"/>
          <w:u w:val="single"/>
          <w:lang w:eastAsia="en-US"/>
        </w:rPr>
        <w:t>,</w:t>
      </w:r>
      <w:r>
        <w:rPr>
          <w:rFonts w:ascii="Century Gothic" w:hAnsi="Century Gothic" w:cs="Arial"/>
          <w:lang w:eastAsia="en-US"/>
        </w:rPr>
        <w:t xml:space="preserve"> (ubicada en avenida Cruz del Sur número 3535 colonia Las Águilas).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Santa Lucia,</w:t>
      </w:r>
      <w:r>
        <w:rPr>
          <w:rFonts w:ascii="Century Gothic" w:hAnsi="Century Gothic" w:cs="Arial"/>
          <w:b/>
          <w:lang w:eastAsia="en-US"/>
        </w:rPr>
        <w:t xml:space="preserve"> </w:t>
      </w:r>
      <w:r>
        <w:rPr>
          <w:rFonts w:ascii="Century Gothic" w:hAnsi="Century Gothic" w:cs="Arial"/>
          <w:lang w:eastAsia="en-US"/>
        </w:rPr>
        <w:t>(ubicada en avenida de la Presa 795 colonia Santa María de los Chorritos).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Villa de Guadalupe,</w:t>
      </w:r>
      <w:r>
        <w:rPr>
          <w:rFonts w:ascii="Century Gothic" w:hAnsi="Century Gothic" w:cs="Arial"/>
          <w:b/>
          <w:lang w:eastAsia="en-US"/>
        </w:rPr>
        <w:t xml:space="preserve"> </w:t>
      </w:r>
      <w:r>
        <w:rPr>
          <w:rFonts w:ascii="Century Gothic" w:hAnsi="Century Gothic" w:cs="Arial"/>
          <w:lang w:eastAsia="en-US"/>
        </w:rPr>
        <w:t>(ubicada en carretera Saltillo número 100 colonia Villa de Guadalupe).</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Federalismo</w:t>
      </w:r>
      <w:r>
        <w:rPr>
          <w:rFonts w:ascii="Century Gothic" w:hAnsi="Century Gothic" w:cs="Arial"/>
          <w:b/>
          <w:lang w:eastAsia="en-US"/>
        </w:rPr>
        <w:t xml:space="preserve"> </w:t>
      </w:r>
      <w:r>
        <w:rPr>
          <w:rFonts w:ascii="Century Gothic" w:hAnsi="Century Gothic" w:cs="Arial"/>
          <w:lang w:eastAsia="en-US"/>
        </w:rPr>
        <w:t>(ubicada en Luis Quintero 750).</w:t>
      </w:r>
    </w:p>
    <w:p w:rsidR="00CB47DB" w:rsidRDefault="008027C8">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Niña Eva</w:t>
      </w:r>
      <w:r>
        <w:rPr>
          <w:rFonts w:ascii="Century Gothic" w:hAnsi="Century Gothic" w:cs="Arial"/>
          <w:lang w:eastAsia="en-US"/>
        </w:rPr>
        <w:t xml:space="preserve"> (ubicada en carretera Colotlán 515).</w:t>
      </w:r>
    </w:p>
    <w:p w:rsidR="00CB47DB" w:rsidRDefault="008027C8">
      <w:pPr>
        <w:spacing w:after="200" w:line="276" w:lineRule="auto"/>
        <w:jc w:val="both"/>
        <w:rPr>
          <w:rFonts w:ascii="Century Gothic" w:hAnsi="Century Gothic" w:cs="Arial"/>
          <w:lang w:eastAsia="en-US"/>
        </w:rPr>
      </w:pPr>
      <w:r>
        <w:rPr>
          <w:rFonts w:ascii="Century Gothic" w:hAnsi="Century Gothic" w:cs="Arial"/>
          <w:b/>
          <w:lang w:eastAsia="en-US"/>
        </w:rPr>
        <w:t>Requerimientos:</w:t>
      </w: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turnos tendrán una duración de 12 horas, de 07:00 a 19:00 horas y de 19:00 a 07:00 horas de lunes a domingo, incluidos días festivos, y los elementos serán distribuidos de acorde a las necesidades de este Organismo.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proveedor adjudicado deberá de otorgar el equipo de trabajo completo a sus elementos (Fornitura, lámpara de mano, gas lacrimógeno, tolete, teléfono, cargador y radio para una debida comunicación).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Estudiar y apegarse al plan del Servicio de Vigilancia (Consignas) proporcionado por cada Unidad a vigilar.</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Tener comunicación permanente con su base y supervisores vía telefónica para cualquier eventualidad.</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Obligatorio llevar una bitácora diaria sobre las eventualidades y anomalías que pudieran llegar a presentarse en ambos turnos.</w:t>
      </w:r>
    </w:p>
    <w:p w:rsidR="00CB47DB" w:rsidRDefault="00CB47DB">
      <w:pPr>
        <w:spacing w:after="200" w:line="276" w:lineRule="auto"/>
        <w:ind w:left="720"/>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Realizar diariamente un reporte inmediato a su base y superiores, así como al personal encargado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lastRenderedPageBreak/>
        <w:t xml:space="preserve">En caso de inasistencias, cubrir de forma </w:t>
      </w:r>
      <w:r>
        <w:rPr>
          <w:rFonts w:ascii="Century Gothic" w:hAnsi="Century Gothic" w:cs="Arial"/>
          <w:b/>
          <w:bCs/>
          <w:lang w:eastAsia="en-US"/>
        </w:rPr>
        <w:t xml:space="preserve">INMEDIATA </w:t>
      </w:r>
      <w:r>
        <w:rPr>
          <w:rFonts w:ascii="Century Gothic" w:hAnsi="Century Gothic" w:cs="Arial"/>
          <w:lang w:eastAsia="en-US"/>
        </w:rPr>
        <w:t>la falta del personal.</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personal del “Proveedor” queda obligado a mantener en estricta confidencialidad, la información relacionada con el servicio.</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Los elementos deberán realizar las acciones necesarias que le permitan impedir en lo posible la realización de actos delictivos o infracciones administrativas en relación con su objeto de protección.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Todos los elementos deberán contar con Seguro Social por parte de la empresa adjudicada para poder desempeñar sus funciones dentro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Durante el turno de trabajo, los elementos deberán portar el uniforme completo, </w:t>
      </w:r>
      <w:r>
        <w:rPr>
          <w:rFonts w:ascii="Century Gothic" w:hAnsi="Century Gothic" w:cs="Arial"/>
          <w:b/>
          <w:bCs/>
          <w:lang w:eastAsia="en-US"/>
        </w:rPr>
        <w:t>limpio y pulcro</w:t>
      </w:r>
      <w:r>
        <w:rPr>
          <w:rFonts w:ascii="Century Gothic" w:hAnsi="Century Gothic" w:cs="Arial"/>
          <w:lang w:eastAsia="en-US"/>
        </w:rPr>
        <w:t xml:space="preserve"> durante el servicio, así como el equipo en óptimas condiciones que le otorgue la empresa adjudicada para el desempeño de sus labores.</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Todos aquellos elementos que estén en turno, deberán mostrar una actitud de disponibilidad para brindar apoyo en las áreas en las que les sea requerido por parte de la convocante.</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elementos de seguridad deberán ser responsables, ordenados, disciplinados, mostrar respeto a todas las personas, ser amables con todas aquellas personas que se dirijan hacia ellos.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 xml:space="preserve">Perfil </w:t>
      </w:r>
      <w:r w:rsidR="00E76965">
        <w:rPr>
          <w:rFonts w:ascii="Century Gothic" w:hAnsi="Century Gothic" w:cs="Arial"/>
          <w:b/>
          <w:bCs/>
          <w:lang w:eastAsia="en-US"/>
        </w:rPr>
        <w:t>mínimo</w:t>
      </w:r>
      <w:r>
        <w:rPr>
          <w:rFonts w:ascii="Century Gothic" w:hAnsi="Century Gothic" w:cs="Arial"/>
          <w:b/>
          <w:bCs/>
          <w:lang w:eastAsia="en-US"/>
        </w:rPr>
        <w:t xml:space="preserve"> a cubrir de los elementos de Seguridad y Vigilancia:</w:t>
      </w:r>
    </w:p>
    <w:p w:rsidR="00CB47DB" w:rsidRDefault="00CB47DB">
      <w:pPr>
        <w:spacing w:after="200" w:line="276" w:lineRule="auto"/>
        <w:contextualSpacing/>
        <w:jc w:val="both"/>
        <w:rPr>
          <w:rFonts w:ascii="Century Gothic" w:hAnsi="Century Gothic" w:cs="Arial"/>
          <w:lang w:eastAsia="en-US"/>
        </w:rPr>
      </w:pP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Edad </w:t>
      </w:r>
      <w:r w:rsidR="00E76965">
        <w:rPr>
          <w:rFonts w:ascii="Century Gothic" w:hAnsi="Century Gothic" w:cs="Arial"/>
          <w:lang w:eastAsia="en-US"/>
        </w:rPr>
        <w:t>mínima</w:t>
      </w:r>
      <w:r>
        <w:rPr>
          <w:rFonts w:ascii="Century Gothic" w:hAnsi="Century Gothic" w:cs="Arial"/>
          <w:lang w:eastAsia="en-US"/>
        </w:rPr>
        <w:t xml:space="preserve"> 18 años, </w:t>
      </w:r>
      <w:r w:rsidR="00E76965">
        <w:rPr>
          <w:rFonts w:ascii="Century Gothic" w:hAnsi="Century Gothic" w:cs="Arial"/>
          <w:lang w:eastAsia="en-US"/>
        </w:rPr>
        <w:t>máxima</w:t>
      </w:r>
      <w:r>
        <w:rPr>
          <w:rFonts w:ascii="Century Gothic" w:hAnsi="Century Gothic" w:cs="Arial"/>
          <w:lang w:eastAsia="en-US"/>
        </w:rPr>
        <w:t xml:space="preserve"> 55 años.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Escolaridad </w:t>
      </w:r>
      <w:r w:rsidR="00E76965">
        <w:rPr>
          <w:rFonts w:ascii="Century Gothic" w:hAnsi="Century Gothic" w:cs="Arial"/>
          <w:lang w:eastAsia="en-US"/>
        </w:rPr>
        <w:t>mínima</w:t>
      </w:r>
      <w:r>
        <w:rPr>
          <w:rFonts w:ascii="Century Gothic" w:hAnsi="Century Gothic" w:cs="Arial"/>
          <w:lang w:eastAsia="en-US"/>
        </w:rPr>
        <w:t xml:space="preserve"> comprobable secundaria.</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Experiencia </w:t>
      </w:r>
      <w:r w:rsidR="000F32A8">
        <w:rPr>
          <w:rFonts w:ascii="Century Gothic" w:hAnsi="Century Gothic" w:cs="Arial"/>
          <w:lang w:eastAsia="en-US"/>
        </w:rPr>
        <w:t>mínima</w:t>
      </w:r>
      <w:r>
        <w:rPr>
          <w:rFonts w:ascii="Century Gothic" w:hAnsi="Century Gothic" w:cs="Arial"/>
          <w:lang w:eastAsia="en-US"/>
        </w:rPr>
        <w:t xml:space="preserve"> 1 (un) año en el puesto igual.</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w:t>
      </w:r>
      <w:r w:rsidR="000F32A8">
        <w:rPr>
          <w:rFonts w:ascii="Century Gothic" w:hAnsi="Century Gothic" w:cs="Arial"/>
          <w:lang w:eastAsia="en-US"/>
        </w:rPr>
        <w:t>redacción</w:t>
      </w:r>
      <w:r>
        <w:rPr>
          <w:rFonts w:ascii="Century Gothic" w:hAnsi="Century Gothic" w:cs="Arial"/>
          <w:lang w:eastAsia="en-US"/>
        </w:rPr>
        <w:t xml:space="preserve"> de informes y parte de novedades.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la </w:t>
      </w:r>
      <w:r w:rsidR="000F32A8">
        <w:rPr>
          <w:rFonts w:ascii="Century Gothic" w:hAnsi="Century Gothic" w:cs="Arial"/>
          <w:lang w:eastAsia="en-US"/>
        </w:rPr>
        <w:t>aplicación</w:t>
      </w:r>
      <w:r>
        <w:rPr>
          <w:rFonts w:ascii="Century Gothic" w:hAnsi="Century Gothic" w:cs="Arial"/>
          <w:lang w:eastAsia="en-US"/>
        </w:rPr>
        <w:t xml:space="preserve"> de instrucciones verbales y escritas.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Trabajo en equipo.</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Responsable, honesto, con buena </w:t>
      </w:r>
      <w:r w:rsidR="000F32A8">
        <w:rPr>
          <w:rFonts w:ascii="Century Gothic" w:hAnsi="Century Gothic" w:cs="Arial"/>
          <w:lang w:eastAsia="en-US"/>
        </w:rPr>
        <w:t>presentación</w:t>
      </w:r>
      <w:r>
        <w:rPr>
          <w:rFonts w:ascii="Century Gothic" w:hAnsi="Century Gothic" w:cs="Arial"/>
          <w:lang w:eastAsia="en-US"/>
        </w:rPr>
        <w:t>,</w:t>
      </w:r>
      <w:r w:rsidR="000F32A8">
        <w:rPr>
          <w:rFonts w:ascii="Century Gothic" w:hAnsi="Century Gothic" w:cs="Arial"/>
          <w:lang w:eastAsia="en-US"/>
        </w:rPr>
        <w:t xml:space="preserve"> </w:t>
      </w:r>
      <w:r>
        <w:rPr>
          <w:rFonts w:ascii="Century Gothic" w:hAnsi="Century Gothic" w:cs="Arial"/>
          <w:lang w:eastAsia="en-US"/>
        </w:rPr>
        <w:t>respetuoso, servicial, amable y puntual.</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Se requiere de manera obligatoria previamente a la firma del contrato que el licitante adjudicado acredite documentalmente que el personal que brindar</w:t>
      </w:r>
      <w:r w:rsidR="000F32A8">
        <w:rPr>
          <w:rFonts w:ascii="Century Gothic" w:hAnsi="Century Gothic" w:cs="Arial"/>
          <w:b/>
          <w:bCs/>
          <w:lang w:eastAsia="en-US"/>
        </w:rPr>
        <w:t>á</w:t>
      </w:r>
      <w:r>
        <w:rPr>
          <w:rFonts w:ascii="Century Gothic" w:hAnsi="Century Gothic" w:cs="Arial"/>
          <w:b/>
          <w:bCs/>
          <w:lang w:eastAsia="en-US"/>
        </w:rPr>
        <w:t xml:space="preserve"> el servicio de seguridad y vigilancia tenga una edad promedio entre los 18 y 55 años, escolaridad mínima de secundaria para todos los elementos, no contar con antecedentes penales y que se encuentre en buen estado de salud física y mental mismos que se comprobarán </w:t>
      </w:r>
      <w:r w:rsidR="00653A1B">
        <w:rPr>
          <w:rFonts w:ascii="Century Gothic" w:hAnsi="Century Gothic" w:cs="Arial"/>
          <w:b/>
          <w:bCs/>
          <w:lang w:eastAsia="en-US"/>
        </w:rPr>
        <w:t>presentando físicamente al titular del área requirente</w:t>
      </w:r>
      <w:r>
        <w:rPr>
          <w:rFonts w:ascii="Century Gothic" w:hAnsi="Century Gothic" w:cs="Arial"/>
          <w:b/>
          <w:bCs/>
          <w:lang w:eastAsia="en-US"/>
        </w:rPr>
        <w:t xml:space="preserve"> la siguiente documentación:</w:t>
      </w:r>
    </w:p>
    <w:p w:rsidR="003703FE" w:rsidRDefault="003703FE">
      <w:pPr>
        <w:spacing w:after="200" w:line="276" w:lineRule="auto"/>
        <w:contextualSpacing/>
        <w:jc w:val="both"/>
        <w:rPr>
          <w:rFonts w:ascii="Century Gothic" w:hAnsi="Century Gothic" w:cs="Arial"/>
          <w:b/>
          <w:bCs/>
          <w:lang w:eastAsia="en-US"/>
        </w:rPr>
      </w:pP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Acta de Nacimiento.</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Identificación Oficial</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del Certificado de Estudios</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Carta de No Antecedentes Penales en Original</w:t>
      </w:r>
    </w:p>
    <w:p w:rsidR="00CB47DB" w:rsidRDefault="008027C8">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bCs/>
          <w:lang w:eastAsia="en-US"/>
        </w:rPr>
        <w:t>Certificado Médico en Original</w:t>
      </w:r>
    </w:p>
    <w:p w:rsidR="00CB47DB" w:rsidRDefault="00CB47DB">
      <w:pPr>
        <w:pStyle w:val="Prrafodelista"/>
        <w:spacing w:after="200" w:line="276" w:lineRule="auto"/>
        <w:ind w:left="0"/>
        <w:jc w:val="both"/>
        <w:rPr>
          <w:rFonts w:ascii="Century Gothic" w:hAnsi="Century Gothic" w:cs="Arial"/>
          <w:b/>
          <w:lang w:eastAsia="en-US"/>
        </w:rPr>
      </w:pPr>
    </w:p>
    <w:p w:rsidR="003703FE" w:rsidRDefault="003703FE">
      <w:pPr>
        <w:pStyle w:val="Prrafodelista"/>
        <w:spacing w:after="200" w:line="276" w:lineRule="auto"/>
        <w:ind w:left="0"/>
        <w:jc w:val="both"/>
        <w:rPr>
          <w:rFonts w:ascii="Century Gothic" w:hAnsi="Century Gothic" w:cs="Arial"/>
          <w:b/>
          <w:lang w:eastAsia="en-US"/>
        </w:rPr>
      </w:pPr>
    </w:p>
    <w:p w:rsidR="00E76965" w:rsidRDefault="00E76965">
      <w:pPr>
        <w:pStyle w:val="Prrafodelista"/>
        <w:spacing w:after="200" w:line="276" w:lineRule="auto"/>
        <w:ind w:left="0"/>
        <w:jc w:val="both"/>
        <w:rPr>
          <w:rFonts w:ascii="Century Gothic" w:hAnsi="Century Gothic" w:cs="Arial"/>
          <w:b/>
          <w:lang w:eastAsia="en-US"/>
        </w:rPr>
      </w:pPr>
    </w:p>
    <w:p w:rsidR="00E76965" w:rsidRDefault="00E76965">
      <w:pPr>
        <w:pStyle w:val="Prrafodelista"/>
        <w:spacing w:after="200" w:line="276" w:lineRule="auto"/>
        <w:ind w:left="0"/>
        <w:jc w:val="both"/>
        <w:rPr>
          <w:rFonts w:ascii="Century Gothic" w:hAnsi="Century Gothic" w:cs="Arial"/>
          <w:b/>
          <w:lang w:eastAsia="en-US"/>
        </w:rPr>
      </w:pP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lastRenderedPageBreak/>
        <w:t>Copia simple del permiso estatal de Jalisco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 la licencia municipal vigente.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del Registro Vigente del </w:t>
      </w:r>
      <w:proofErr w:type="spellStart"/>
      <w:r w:rsidRPr="00E76965">
        <w:rPr>
          <w:rFonts w:ascii="Century Gothic" w:hAnsi="Century Gothic" w:cs="Arial"/>
          <w:lang w:eastAsia="en-US"/>
        </w:rPr>
        <w:t>REPSE</w:t>
      </w:r>
      <w:proofErr w:type="spellEnd"/>
      <w:r w:rsidRPr="00E76965">
        <w:rPr>
          <w:rFonts w:ascii="Century Gothic" w:hAnsi="Century Gothic" w:cs="Arial"/>
          <w:lang w:eastAsia="en-US"/>
        </w:rPr>
        <w:t xml:space="preserve"> (Registro de Prestadoras de Servicios Especializados u Obras Especializadas).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Presentar la validación o revalidación de la Dirección General de Seguridad Pública (Permiso Federal)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comprobar experiencia en la prestación del servicio (presentando 2 contratos o cartas de recomendación).</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presentar escrito libre donde acredite que cuenta con los elementos suficientes para la prestación del servicio.</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Deberá presentar escrito libre donde acredite que los elementos se encuentran capacitados en materia de seguridad, formatos de competencia o habilidades laborales DC 3 de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A40556"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Presentar escrito libre donde acredite que el capacitador cuenta con registro ante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CB47DB" w:rsidRDefault="00CB47DB">
      <w:pPr>
        <w:spacing w:after="200" w:line="276" w:lineRule="auto"/>
        <w:jc w:val="both"/>
        <w:rPr>
          <w:rFonts w:ascii="Century Gothic" w:eastAsia="Arial" w:hAnsi="Century Gothic" w:cs="Arial"/>
          <w:b/>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CB47DB" w:rsidRDefault="008027C8">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A40556" w:rsidRDefault="00A40556">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6</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spacing w:after="0" w:line="240" w:lineRule="auto"/>
        <w:jc w:val="both"/>
        <w:rPr>
          <w:rFonts w:ascii="Century Gothic" w:hAnsi="Century Gothic" w:cs="Arial"/>
          <w:color w:val="FF0000"/>
        </w:rPr>
      </w:pPr>
    </w:p>
    <w:tbl>
      <w:tblPr>
        <w:tblW w:w="8544" w:type="dxa"/>
        <w:tblInd w:w="98" w:type="dxa"/>
        <w:tblCellMar>
          <w:left w:w="10" w:type="dxa"/>
          <w:right w:w="10" w:type="dxa"/>
        </w:tblCellMar>
        <w:tblLook w:val="04A0" w:firstRow="1" w:lastRow="0" w:firstColumn="1" w:lastColumn="0" w:noHBand="0" w:noVBand="1"/>
      </w:tblPr>
      <w:tblGrid>
        <w:gridCol w:w="4404"/>
        <w:gridCol w:w="4140"/>
      </w:tblGrid>
      <w:tr w:rsidR="00CB47DB">
        <w:trPr>
          <w:trHeight w:val="792"/>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 MÍNIMA</w:t>
            </w:r>
            <w:r w:rsidR="008027C8">
              <w:rPr>
                <w:rFonts w:ascii="Century Gothic" w:hAnsi="Century Gothic" w:cs="Arial"/>
                <w:b/>
                <w:sz w:val="20"/>
                <w:szCs w:val="20"/>
              </w:rPr>
              <w:t xml:space="preserve"> DE ELEMENTOS CON LOS QUE </w:t>
            </w:r>
            <w:r>
              <w:rPr>
                <w:rFonts w:ascii="Century Gothic" w:hAnsi="Century Gothic" w:cs="Arial"/>
                <w:b/>
                <w:sz w:val="20"/>
                <w:szCs w:val="20"/>
              </w:rPr>
              <w:t xml:space="preserve">DEBERÁ </w:t>
            </w:r>
            <w:r w:rsidR="008027C8">
              <w:rPr>
                <w:rFonts w:ascii="Century Gothic" w:hAnsi="Century Gothic" w:cs="Arial"/>
                <w:b/>
                <w:sz w:val="20"/>
                <w:szCs w:val="20"/>
              </w:rPr>
              <w:t>C</w:t>
            </w:r>
            <w:r>
              <w:rPr>
                <w:rFonts w:ascii="Century Gothic" w:hAnsi="Century Gothic" w:cs="Arial"/>
                <w:b/>
                <w:sz w:val="20"/>
                <w:szCs w:val="20"/>
              </w:rPr>
              <w:t xml:space="preserve">ONTAR </w:t>
            </w:r>
            <w:r w:rsidR="008027C8">
              <w:rPr>
                <w:rFonts w:ascii="Century Gothic" w:hAnsi="Century Gothic" w:cs="Arial"/>
                <w:b/>
                <w:sz w:val="20"/>
                <w:szCs w:val="20"/>
              </w:rPr>
              <w:t>EL PERSONAL DE VIGILANCIA</w:t>
            </w:r>
          </w:p>
          <w:p w:rsidR="00CB47DB" w:rsidRDefault="00CB47DB">
            <w:pPr>
              <w:spacing w:after="0" w:line="240" w:lineRule="auto"/>
              <w:jc w:val="center"/>
              <w:rPr>
                <w:rFonts w:ascii="Century Gothic" w:hAnsi="Century Gothic" w:cs="Arial"/>
                <w:b/>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w:t>
            </w:r>
            <w:r w:rsidR="008027C8">
              <w:rPr>
                <w:rFonts w:ascii="Century Gothic" w:hAnsi="Century Gothic" w:cs="Arial"/>
                <w:b/>
                <w:sz w:val="20"/>
                <w:szCs w:val="20"/>
              </w:rPr>
              <w:t xml:space="preserve"> POR PARTE DEL LICITANTE </w:t>
            </w:r>
          </w:p>
        </w:tc>
      </w:tr>
      <w:tr w:rsidR="00CB47DB">
        <w:trPr>
          <w:trHeight w:val="1083"/>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EQUIPO.</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Ejemplo: uniforme completo, teléfono, radio, fornitura, lámpara de mano, gas lacrimógeno, tolete, teléfono,</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rPr>
          <w:trHeight w:val="1261"/>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UNIFORME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Ejemplo: botas, camisa, playera, pantalón etc. </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bl>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CB47DB" w:rsidRDefault="00CB47DB">
      <w:pPr>
        <w:rPr>
          <w:rFonts w:ascii="Century Gothic" w:hAnsi="Century Gothic"/>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76" w:lineRule="auto"/>
        <w:jc w:val="center"/>
        <w:rPr>
          <w:rFonts w:ascii="Century Gothic" w:eastAsia="Arial" w:hAnsi="Century Gothic" w:cs="Arial"/>
          <w:lang w:eastAsia="en-US"/>
        </w:rPr>
      </w:pPr>
    </w:p>
    <w:p w:rsidR="00CB47DB" w:rsidRDefault="008027C8">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CB47DB" w:rsidRDefault="00CB47DB">
      <w:pPr>
        <w:spacing w:after="0" w:line="276" w:lineRule="auto"/>
        <w:ind w:left="708" w:hanging="708"/>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76" w:lineRule="auto"/>
        <w:contextualSpacing/>
        <w:jc w:val="both"/>
        <w:rPr>
          <w:rFonts w:ascii="Century Gothic" w:hAnsi="Century Gothic" w:cs="Arial"/>
          <w:lang w:eastAsia="en-US"/>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jc w:val="both"/>
        <w:rPr>
          <w:rFonts w:ascii="Century Gothic" w:hAnsi="Century Gothic"/>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UBICACIÓN</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COSTO DEL SERVICIO DE VIGILANCIA</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MENSUAL</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POR CADA UNIDAD DE EMERGENCIA.</w:t>
            </w: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2 elementos por cada 12 horas.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Norte,</w:t>
            </w:r>
            <w:r>
              <w:rPr>
                <w:rFonts w:ascii="Century Gothic" w:hAnsi="Century Gothic" w:cs="Arial"/>
                <w:sz w:val="20"/>
                <w:szCs w:val="20"/>
              </w:rPr>
              <w:t xml:space="preserve"> (ubicada en Dr. Luis Farah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rPr>
          <w:trHeight w:val="1527"/>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jc w:val="center"/>
              <w:rPr>
                <w:rFonts w:ascii="Century Gothic" w:hAnsi="Century Gothic" w:cs="Arial"/>
                <w:sz w:val="20"/>
                <w:szCs w:val="20"/>
              </w:rPr>
            </w:pPr>
          </w:p>
          <w:p w:rsidR="00CB47DB" w:rsidRDefault="008027C8">
            <w:pPr>
              <w:jc w:val="center"/>
              <w:rPr>
                <w:rFonts w:ascii="Century Gothic" w:hAnsi="Century Gothic" w:cs="Arial"/>
                <w:sz w:val="20"/>
                <w:szCs w:val="20"/>
              </w:rPr>
            </w:pPr>
            <w:r>
              <w:rPr>
                <w:rFonts w:ascii="Century Gothic" w:hAnsi="Century Gothic" w:cs="Arial"/>
                <w:b/>
                <w:sz w:val="20"/>
                <w:szCs w:val="20"/>
              </w:rPr>
              <w:t>Unidad Cruz Verde Sur,</w:t>
            </w:r>
            <w:r>
              <w:rPr>
                <w:rFonts w:ascii="Century Gothic" w:hAnsi="Century Gothic" w:cs="Arial"/>
                <w:sz w:val="20"/>
                <w:szCs w:val="20"/>
              </w:rPr>
              <w:t xml:space="preserve"> (avenida Cruz del Sur número 3535 colonia Las Águilas)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Santa Lucia</w:t>
            </w:r>
            <w:r>
              <w:rPr>
                <w:rFonts w:ascii="Century Gothic" w:hAnsi="Century Gothic" w:cs="Arial"/>
                <w:sz w:val="20"/>
                <w:szCs w:val="20"/>
              </w:rPr>
              <w:t>,</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(avenida de la Presa 795 colonia Santa María de los Chorritos)</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Unidad Cruz Verde Villa de Guadalupe,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(carretera Saltillo número 100 colonia Villa de Guadalupe)</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 xml:space="preserve"> Unidad Cruz Verde Federalismo</w:t>
            </w:r>
          </w:p>
          <w:p w:rsidR="00CB47DB" w:rsidRDefault="008027C8">
            <w:pPr>
              <w:spacing w:after="0" w:line="240" w:lineRule="auto"/>
              <w:jc w:val="center"/>
              <w:rPr>
                <w:rFonts w:ascii="Century Gothic" w:hAnsi="Century Gothic" w:cs="Arial"/>
                <w:sz w:val="20"/>
                <w:szCs w:val="20"/>
              </w:rPr>
            </w:pPr>
            <w:r>
              <w:rPr>
                <w:rFonts w:ascii="Century Gothic" w:hAnsi="Century Gothic" w:cs="Arial"/>
                <w:sz w:val="20"/>
                <w:szCs w:val="20"/>
              </w:rPr>
              <w:t xml:space="preserve"> (Luis Quintero 750)</w:t>
            </w:r>
          </w:p>
          <w:p w:rsidR="00CB47DB" w:rsidRDefault="00CB47DB">
            <w:pPr>
              <w:spacing w:after="0" w:line="240" w:lineRule="auto"/>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sz w:val="20"/>
                <w:szCs w:val="20"/>
              </w:rPr>
            </w:pPr>
            <w:r>
              <w:rPr>
                <w:rFonts w:ascii="Century Gothic" w:hAnsi="Century Gothic" w:cs="Arial"/>
                <w:b/>
                <w:sz w:val="20"/>
                <w:szCs w:val="20"/>
              </w:rPr>
              <w:t>Unidad Cruz Verde Niña Eva</w:t>
            </w:r>
            <w:r>
              <w:rPr>
                <w:rFonts w:ascii="Century Gothic" w:hAnsi="Century Gothic" w:cs="Arial"/>
                <w:sz w:val="20"/>
                <w:szCs w:val="20"/>
              </w:rPr>
              <w:t xml:space="preserve"> (carretera </w:t>
            </w:r>
            <w:proofErr w:type="spellStart"/>
            <w:r>
              <w:rPr>
                <w:rFonts w:ascii="Century Gothic" w:hAnsi="Century Gothic" w:cs="Arial"/>
                <w:sz w:val="20"/>
                <w:szCs w:val="20"/>
              </w:rPr>
              <w:t>Colotlan</w:t>
            </w:r>
            <w:proofErr w:type="spellEnd"/>
            <w:r>
              <w:rPr>
                <w:rFonts w:ascii="Century Gothic" w:hAnsi="Century Gothic" w:cs="Arial"/>
                <w:sz w:val="20"/>
                <w:szCs w:val="20"/>
              </w:rPr>
              <w:t xml:space="preserve"> 515)</w:t>
            </w:r>
          </w:p>
          <w:p w:rsidR="00CB47DB" w:rsidRDefault="00CB47DB">
            <w:pPr>
              <w:spacing w:after="0" w:line="240" w:lineRule="auto"/>
              <w:jc w:val="center"/>
              <w:rPr>
                <w:rFonts w:ascii="Century Gothic" w:hAnsi="Century Gothic"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auto"/>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SUBTOTAL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IVA</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bl>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8027C8">
      <w:pPr>
        <w:rPr>
          <w:rFonts w:ascii="Century Gothic" w:hAnsi="Century Gothic"/>
          <w:vanish/>
        </w:rPr>
      </w:pPr>
      <w:r>
        <w:rPr>
          <w:rFonts w:ascii="Century Gothic" w:hAnsi="Century Gothic"/>
          <w:vanish/>
        </w:rPr>
        <w:t xml:space="preserve"> </w:t>
      </w:r>
    </w:p>
    <w:p w:rsidR="00CB47DB" w:rsidRDefault="00CB47DB">
      <w:pPr>
        <w:pStyle w:val="Piedepgina"/>
        <w:tabs>
          <w:tab w:val="clear" w:pos="4419"/>
          <w:tab w:val="clear" w:pos="8838"/>
          <w:tab w:val="center" w:pos="4252"/>
          <w:tab w:val="right" w:pos="8504"/>
        </w:tabs>
        <w:rPr>
          <w:rFonts w:ascii="Century Gothic" w:hAnsi="Century Gothic"/>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lastRenderedPageBreak/>
        <w:t>COSTO UNITARIO POR ELEMENTO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COSTO MENSUAL POR LOS 8 ELEMENTOS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COSTO TOTAL POR EL PLAZO DE  12 MESES                               $   ________________ </w:t>
      </w:r>
    </w:p>
    <w:p w:rsidR="00CB47DB" w:rsidRDefault="00CB47DB">
      <w:pPr>
        <w:spacing w:after="200" w:line="276" w:lineRule="auto"/>
        <w:jc w:val="both"/>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jc w:val="both"/>
        <w:rPr>
          <w:rFonts w:ascii="Century Gothic" w:hAnsi="Century Gothic" w:cs="Arial"/>
          <w:b/>
          <w:bCs/>
        </w:rPr>
      </w:pPr>
    </w:p>
    <w:p w:rsidR="00CB47DB" w:rsidRDefault="00CB47DB">
      <w:pPr>
        <w:jc w:val="both"/>
        <w:rPr>
          <w:rFonts w:ascii="Century Gothic" w:hAnsi="Century Gothic" w:cs="Arial"/>
          <w:b/>
          <w:bCs/>
        </w:rPr>
      </w:pPr>
    </w:p>
    <w:p w:rsidR="00CB47DB" w:rsidRDefault="008027C8">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CB47DB" w:rsidRDefault="00CB47DB">
      <w:pPr>
        <w:spacing w:after="0" w:line="276" w:lineRule="auto"/>
        <w:jc w:val="both"/>
        <w:rPr>
          <w:rFonts w:ascii="Century Gothic" w:hAnsi="Century Gothic" w:cs="Arial"/>
          <w:b/>
          <w:lang w:eastAsia="en-US"/>
        </w:rPr>
      </w:pPr>
    </w:p>
    <w:p w:rsidR="00CB47DB" w:rsidRDefault="00CB47DB">
      <w:pPr>
        <w:spacing w:after="0" w:line="276" w:lineRule="auto"/>
        <w:jc w:val="both"/>
        <w:rPr>
          <w:rFonts w:ascii="Century Gothic" w:hAnsi="Century Gothic" w:cs="Arial"/>
          <w:b/>
          <w:lang w:eastAsia="en-US"/>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jc w:val="both"/>
        <w:rPr>
          <w:rFonts w:ascii="Century Gothic" w:hAnsi="Century Gothic" w:cs="Arial"/>
          <w:lang w:eastAsia="en-US"/>
        </w:rPr>
      </w:pPr>
    </w:p>
    <w:p w:rsidR="00CB47DB" w:rsidRDefault="00CB47DB">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GARANTÍA:</w:t>
      </w:r>
    </w:p>
    <w:p w:rsidR="00CB47DB" w:rsidRDefault="00CB47DB">
      <w:pPr>
        <w:spacing w:after="0" w:line="240" w:lineRule="auto"/>
        <w:jc w:val="center"/>
        <w:rPr>
          <w:rFonts w:ascii="Century Gothic" w:eastAsia="Arial" w:hAnsi="Century Gothic" w:cs="Arial"/>
          <w:b/>
        </w:rPr>
      </w:pP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pPr>
        <w:pStyle w:val="Encabezado"/>
        <w:tabs>
          <w:tab w:val="clear" w:pos="4419"/>
          <w:tab w:val="clear" w:pos="8838"/>
          <w:tab w:val="center" w:pos="4252"/>
          <w:tab w:val="right" w:pos="8504"/>
        </w:tabs>
        <w:jc w:val="both"/>
        <w:rPr>
          <w:rFonts w:ascii="Century Gothic" w:hAnsi="Century Gothic" w:cs="Arial"/>
        </w:rPr>
      </w:pPr>
    </w:p>
    <w:p w:rsidR="00CB47DB" w:rsidRDefault="008027C8">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sidR="00653A1B">
        <w:rPr>
          <w:rFonts w:ascii="Century Gothic" w:hAnsi="Century Gothic" w:cs="Arial"/>
          <w:b/>
          <w:color w:val="000000"/>
          <w:lang w:eastAsia="en-US"/>
        </w:rPr>
        <w:t>011</w:t>
      </w:r>
      <w:r>
        <w:rPr>
          <w:rFonts w:ascii="Century Gothic" w:hAnsi="Century Gothic" w:cs="Arial"/>
          <w:b/>
          <w:color w:val="000000"/>
          <w:lang w:eastAsia="en-US"/>
        </w:rPr>
        <w:t>/2022</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w:t>
      </w:r>
      <w:r w:rsidR="00653A1B">
        <w:rPr>
          <w:rFonts w:ascii="Century Gothic" w:hAnsi="Century Gothic" w:cs="Arial"/>
          <w:b/>
          <w:lang w:eastAsia="en-US"/>
        </w:rPr>
        <w:t>011</w:t>
      </w:r>
      <w:r>
        <w:rPr>
          <w:rFonts w:ascii="Century Gothic" w:hAnsi="Century Gothic" w:cs="Arial"/>
          <w:b/>
          <w:lang w:eastAsia="en-US"/>
        </w:rPr>
        <w:t xml:space="preserve">/2022 DE ESTE ORGANISMO REFERENTE AL </w:t>
      </w:r>
      <w:r>
        <w:rPr>
          <w:rFonts w:ascii="Century Gothic" w:hAnsi="Century Gothic" w:cs="Arial"/>
          <w:b/>
        </w:rPr>
        <w:t>SERVICIOS DE ELEMENTOS DE SEGURIDAD Y VIGILANCIA</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CB47DB" w:rsidRDefault="008027C8">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CB47DB" w:rsidRDefault="00CB47DB">
      <w:pPr>
        <w:spacing w:after="200" w:line="276" w:lineRule="auto"/>
        <w:jc w:val="both"/>
        <w:rPr>
          <w:rFonts w:ascii="Century Gothic" w:hAnsi="Century Gothic" w:cs="Arial"/>
          <w:lang w:eastAsia="en-US"/>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653A1B" w:rsidRDefault="008027C8" w:rsidP="00653A1B">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CB47DB" w:rsidRDefault="00CB47DB">
      <w:pPr>
        <w:spacing w:after="200" w:line="276" w:lineRule="auto"/>
        <w:jc w:val="right"/>
        <w:rPr>
          <w:rFonts w:ascii="Century Gothic" w:eastAsia="Arial" w:hAnsi="Century Gothic" w:cs="Arial"/>
        </w:rPr>
      </w:pPr>
    </w:p>
    <w:p w:rsidR="00CB47DB" w:rsidRDefault="00CB47DB">
      <w:pPr>
        <w:spacing w:after="200" w:line="276" w:lineRule="auto"/>
        <w:rPr>
          <w:rFonts w:ascii="Century Gothic" w:eastAsia="Arial" w:hAnsi="Century Gothic" w:cs="Arial"/>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 xml:space="preserve">-011/2022 </w:t>
      </w:r>
      <w:r>
        <w:rPr>
          <w:rFonts w:ascii="Century Gothic" w:eastAsia="Arial" w:hAnsi="Century Gothic" w:cs="Arial"/>
          <w:b/>
        </w:rPr>
        <w:t xml:space="preserve">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rsidP="004F3325">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CB47DB">
      <w:pPr>
        <w:spacing w:after="200" w:line="276" w:lineRule="auto"/>
        <w:rPr>
          <w:rFonts w:ascii="Century Gothic" w:eastAsia="Arial" w:hAnsi="Century Gothic" w:cs="Arial"/>
          <w:b/>
        </w:rPr>
      </w:pP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rPr>
          <w:rFonts w:ascii="Century Gothic" w:hAnsi="Century Gothic"/>
        </w:rPr>
      </w:pPr>
    </w:p>
    <w:p w:rsidR="00CB47DB" w:rsidRDefault="00CB47DB"/>
    <w:p w:rsidR="00CB47DB" w:rsidRDefault="00CB47DB"/>
    <w:p w:rsidR="00CB47DB" w:rsidRDefault="00CB47DB"/>
    <w:sectPr w:rsidR="00CB47DB" w:rsidSect="00234A76">
      <w:headerReference w:type="default" r:id="rId10"/>
      <w:footerReference w:type="default" r:id="rId11"/>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7DB" w:rsidRDefault="008027C8">
      <w:pPr>
        <w:spacing w:line="240" w:lineRule="auto"/>
      </w:pPr>
      <w:r>
        <w:separator/>
      </w:r>
    </w:p>
  </w:endnote>
  <w:endnote w:type="continuationSeparator" w:id="0">
    <w:p w:rsidR="00CB47DB" w:rsidRDefault="00802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docPartObj>
        <w:docPartGallery w:val="Page Numbers (Bottom of Page)"/>
        <w:docPartUnique/>
      </w:docPartObj>
    </w:sdtPr>
    <w:sdtEndPr/>
    <w:sdtContent>
      <w:p w:rsidR="00A40556" w:rsidRDefault="00A40556">
        <w:pPr>
          <w:pStyle w:val="Piedepgina"/>
          <w:jc w:val="center"/>
        </w:pPr>
        <w:r>
          <w:fldChar w:fldCharType="begin"/>
        </w:r>
        <w:r>
          <w:instrText>PAGE   \* MERGEFORMAT</w:instrText>
        </w:r>
        <w:r>
          <w:fldChar w:fldCharType="separate"/>
        </w:r>
        <w:r>
          <w:rPr>
            <w:lang w:val="es-ES"/>
          </w:rPr>
          <w:t>2</w:t>
        </w:r>
        <w:r>
          <w:fldChar w:fldCharType="end"/>
        </w:r>
      </w:p>
    </w:sdtContent>
  </w:sdt>
  <w:p w:rsidR="00CB47DB" w:rsidRDefault="00CB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7DB" w:rsidRDefault="008027C8">
      <w:pPr>
        <w:spacing w:after="0"/>
      </w:pPr>
      <w:r>
        <w:separator/>
      </w:r>
    </w:p>
  </w:footnote>
  <w:footnote w:type="continuationSeparator" w:id="0">
    <w:p w:rsidR="00CB47DB" w:rsidRDefault="008027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DB"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LPCC-011/2022 </w:t>
    </w:r>
  </w:p>
  <w:p w:rsidR="00234A76"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w:t>
    </w:r>
    <w:r w:rsidR="00234A76">
      <w:rPr>
        <w:rFonts w:ascii="Century Gothic" w:eastAsia="Arial" w:hAnsi="Century Gothic" w:cs="Arial"/>
        <w:b/>
      </w:rPr>
      <w:t>LA CONTRATACIÓN DE ELEMENTOS CAPACITADOS</w:t>
    </w:r>
  </w:p>
  <w:p w:rsidR="00CB47DB" w:rsidRDefault="00234A76">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 EN SERVICIOS DE SEGURIDAD Y VIGILANCIA</w:t>
    </w:r>
  </w:p>
  <w:p w:rsidR="00CB47DB" w:rsidRDefault="00CB47DB">
    <w:pPr>
      <w:pStyle w:val="Encabezado"/>
      <w:tabs>
        <w:tab w:val="clear" w:pos="4419"/>
        <w:tab w:val="clear" w:pos="8838"/>
        <w:tab w:val="center" w:pos="4252"/>
        <w:tab w:val="right" w:pos="8504"/>
      </w:tabs>
      <w:jc w:val="both"/>
    </w:pPr>
  </w:p>
  <w:p w:rsidR="00CB47DB" w:rsidRDefault="00CB47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EE3021"/>
    <w:multiLevelType w:val="hybridMultilevel"/>
    <w:tmpl w:val="E794C7C6"/>
    <w:lvl w:ilvl="0" w:tplc="080A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79572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AC42C4"/>
    <w:multiLevelType w:val="multilevel"/>
    <w:tmpl w:val="18AC42C4"/>
    <w:lvl w:ilvl="0">
      <w:start w:val="8"/>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37BD5"/>
    <w:multiLevelType w:val="hybridMultilevel"/>
    <w:tmpl w:val="AECC76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F2597"/>
    <w:multiLevelType w:val="hybridMultilevel"/>
    <w:tmpl w:val="835AA8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3022D4"/>
    <w:multiLevelType w:val="hybridMultilevel"/>
    <w:tmpl w:val="B90E050C"/>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B36610C"/>
    <w:multiLevelType w:val="hybridMultilevel"/>
    <w:tmpl w:val="AECC76A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FC23E2"/>
    <w:multiLevelType w:val="hybridMultilevel"/>
    <w:tmpl w:val="852202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A6571F7"/>
    <w:multiLevelType w:val="multilevel"/>
    <w:tmpl w:val="3A6571F7"/>
    <w:lvl w:ilvl="0">
      <w:start w:val="7"/>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B1263C"/>
    <w:multiLevelType w:val="hybridMultilevel"/>
    <w:tmpl w:val="13C862B0"/>
    <w:lvl w:ilvl="0" w:tplc="080A0017">
      <w:start w:val="1"/>
      <w:numFmt w:val="lowerLetter"/>
      <w:lvlText w:val="%1)"/>
      <w:lvlJc w:val="lef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6"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2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4643634">
    <w:abstractNumId w:val="18"/>
  </w:num>
  <w:num w:numId="2" w16cid:durableId="206143334">
    <w:abstractNumId w:val="14"/>
  </w:num>
  <w:num w:numId="3" w16cid:durableId="1532105310">
    <w:abstractNumId w:val="4"/>
  </w:num>
  <w:num w:numId="4" w16cid:durableId="611471542">
    <w:abstractNumId w:val="12"/>
  </w:num>
  <w:num w:numId="5" w16cid:durableId="1090346337">
    <w:abstractNumId w:val="16"/>
  </w:num>
  <w:num w:numId="6" w16cid:durableId="1492872283">
    <w:abstractNumId w:val="1"/>
  </w:num>
  <w:num w:numId="7" w16cid:durableId="1699890837">
    <w:abstractNumId w:val="17"/>
  </w:num>
  <w:num w:numId="8" w16cid:durableId="2077623262">
    <w:abstractNumId w:val="7"/>
  </w:num>
  <w:num w:numId="9" w16cid:durableId="33165141">
    <w:abstractNumId w:val="6"/>
  </w:num>
  <w:num w:numId="10" w16cid:durableId="966814707">
    <w:abstractNumId w:val="0"/>
  </w:num>
  <w:num w:numId="11" w16cid:durableId="1645548782">
    <w:abstractNumId w:val="13"/>
  </w:num>
  <w:num w:numId="12" w16cid:durableId="1118991660">
    <w:abstractNumId w:val="21"/>
  </w:num>
  <w:num w:numId="13" w16cid:durableId="517887969">
    <w:abstractNumId w:val="19"/>
  </w:num>
  <w:num w:numId="14" w16cid:durableId="1787233168">
    <w:abstractNumId w:val="20"/>
  </w:num>
  <w:num w:numId="15" w16cid:durableId="756364502">
    <w:abstractNumId w:val="15"/>
  </w:num>
  <w:num w:numId="16" w16cid:durableId="660082268">
    <w:abstractNumId w:val="5"/>
  </w:num>
  <w:num w:numId="17" w16cid:durableId="1290670907">
    <w:abstractNumId w:val="10"/>
  </w:num>
  <w:num w:numId="18" w16cid:durableId="1104350959">
    <w:abstractNumId w:val="3"/>
  </w:num>
  <w:num w:numId="19" w16cid:durableId="202327642">
    <w:abstractNumId w:val="8"/>
  </w:num>
  <w:num w:numId="20" w16cid:durableId="14774847">
    <w:abstractNumId w:val="11"/>
  </w:num>
  <w:num w:numId="21" w16cid:durableId="798687544">
    <w:abstractNumId w:val="2"/>
  </w:num>
  <w:num w:numId="22" w16cid:durableId="371659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9375B"/>
    <w:rsid w:val="000A093C"/>
    <w:rsid w:val="000C187F"/>
    <w:rsid w:val="000F205D"/>
    <w:rsid w:val="000F3026"/>
    <w:rsid w:val="000F32A8"/>
    <w:rsid w:val="0016127F"/>
    <w:rsid w:val="001B632A"/>
    <w:rsid w:val="001F1469"/>
    <w:rsid w:val="001F1A8A"/>
    <w:rsid w:val="00234A76"/>
    <w:rsid w:val="00271CBE"/>
    <w:rsid w:val="00290E59"/>
    <w:rsid w:val="003177FE"/>
    <w:rsid w:val="00367123"/>
    <w:rsid w:val="003703FE"/>
    <w:rsid w:val="00391181"/>
    <w:rsid w:val="00392720"/>
    <w:rsid w:val="003A1913"/>
    <w:rsid w:val="0040031E"/>
    <w:rsid w:val="004377E4"/>
    <w:rsid w:val="0045484E"/>
    <w:rsid w:val="004B64D3"/>
    <w:rsid w:val="004C4892"/>
    <w:rsid w:val="004F3325"/>
    <w:rsid w:val="0050207A"/>
    <w:rsid w:val="00516AE9"/>
    <w:rsid w:val="00527CAC"/>
    <w:rsid w:val="00533066"/>
    <w:rsid w:val="005877FA"/>
    <w:rsid w:val="005B6861"/>
    <w:rsid w:val="005D11C1"/>
    <w:rsid w:val="006070E9"/>
    <w:rsid w:val="00623288"/>
    <w:rsid w:val="00653A1B"/>
    <w:rsid w:val="006A6839"/>
    <w:rsid w:val="006D3D02"/>
    <w:rsid w:val="007621DD"/>
    <w:rsid w:val="00770A54"/>
    <w:rsid w:val="00785D2A"/>
    <w:rsid w:val="007C127A"/>
    <w:rsid w:val="007F2D80"/>
    <w:rsid w:val="008027C8"/>
    <w:rsid w:val="008062C6"/>
    <w:rsid w:val="008225A7"/>
    <w:rsid w:val="0085364C"/>
    <w:rsid w:val="00866AB1"/>
    <w:rsid w:val="008B63ED"/>
    <w:rsid w:val="008B7381"/>
    <w:rsid w:val="008C07FE"/>
    <w:rsid w:val="008C6E34"/>
    <w:rsid w:val="009102FE"/>
    <w:rsid w:val="00913977"/>
    <w:rsid w:val="00942BD2"/>
    <w:rsid w:val="0099179B"/>
    <w:rsid w:val="00997541"/>
    <w:rsid w:val="009A3995"/>
    <w:rsid w:val="009B1E80"/>
    <w:rsid w:val="00A05741"/>
    <w:rsid w:val="00A40556"/>
    <w:rsid w:val="00A51748"/>
    <w:rsid w:val="00A9477E"/>
    <w:rsid w:val="00A950D0"/>
    <w:rsid w:val="00AC4821"/>
    <w:rsid w:val="00AF7D0A"/>
    <w:rsid w:val="00B161AF"/>
    <w:rsid w:val="00B60AE1"/>
    <w:rsid w:val="00BB3FB1"/>
    <w:rsid w:val="00BD0447"/>
    <w:rsid w:val="00C01BA2"/>
    <w:rsid w:val="00C40B64"/>
    <w:rsid w:val="00CB47DB"/>
    <w:rsid w:val="00D026E2"/>
    <w:rsid w:val="00D54412"/>
    <w:rsid w:val="00DC6B0E"/>
    <w:rsid w:val="00DF436A"/>
    <w:rsid w:val="00E476CA"/>
    <w:rsid w:val="00E76965"/>
    <w:rsid w:val="00EA1170"/>
    <w:rsid w:val="00EB4AC4"/>
    <w:rsid w:val="00FE5EEB"/>
    <w:rsid w:val="00FF4D20"/>
    <w:rsid w:val="39456AC7"/>
    <w:rsid w:val="3C727C19"/>
    <w:rsid w:val="58A715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7EB3"/>
  <w15:docId w15:val="{BF75DF5F-B28B-4E32-9ABC-FE41316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styleId="Mencinsinresolver">
    <w:name w:val="Unresolved Mention"/>
    <w:basedOn w:val="Fuentedeprrafopredeter"/>
    <w:uiPriority w:val="99"/>
    <w:semiHidden/>
    <w:unhideWhenUsed/>
    <w:rsid w:val="005B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seguridad@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28</Pages>
  <Words>8290</Words>
  <Characters>45599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6</cp:revision>
  <cp:lastPrinted>2022-11-24T22:11:00Z</cp:lastPrinted>
  <dcterms:created xsi:type="dcterms:W3CDTF">2022-11-25T20:15:00Z</dcterms:created>
  <dcterms:modified xsi:type="dcterms:W3CDTF">2022-11-29T23:03:00Z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FBD3003957764A479766A1DD270FCA29</vt:lpwstr>
  </property>
</Properties>
</file>