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5D96B5E0"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D4460E">
        <w:rPr>
          <w:rFonts w:eastAsia="Times New Roman"/>
          <w:b/>
          <w:sz w:val="24"/>
          <w:szCs w:val="24"/>
        </w:rPr>
        <w:t>53</w:t>
      </w:r>
      <w:r w:rsidR="009311DD" w:rsidRPr="004E4D93">
        <w:rPr>
          <w:rFonts w:eastAsia="Times New Roman"/>
          <w:b/>
          <w:sz w:val="24"/>
          <w:szCs w:val="24"/>
        </w:rPr>
        <w:t>/2024</w:t>
      </w:r>
    </w:p>
    <w:p w14:paraId="01A8FF93" w14:textId="77777777" w:rsidR="00886DA4" w:rsidRPr="00876A2B" w:rsidRDefault="00886DA4" w:rsidP="00886DA4">
      <w:pPr>
        <w:spacing w:after="0" w:line="240" w:lineRule="auto"/>
        <w:jc w:val="center"/>
        <w:rPr>
          <w:b/>
          <w:sz w:val="24"/>
          <w:szCs w:val="24"/>
        </w:rPr>
      </w:pPr>
      <w:r w:rsidRPr="00876A2B">
        <w:rPr>
          <w:b/>
          <w:sz w:val="24"/>
          <w:szCs w:val="24"/>
        </w:rPr>
        <w:t xml:space="preserve">FECHA DE PUBLICACIÓN: </w:t>
      </w:r>
      <w:r>
        <w:rPr>
          <w:b/>
          <w:sz w:val="24"/>
          <w:szCs w:val="24"/>
        </w:rPr>
        <w:t>10</w:t>
      </w:r>
      <w:r w:rsidRPr="00876A2B">
        <w:rPr>
          <w:b/>
          <w:sz w:val="24"/>
          <w:szCs w:val="24"/>
        </w:rPr>
        <w:t>/07/2024</w:t>
      </w:r>
    </w:p>
    <w:p w14:paraId="4B61679E" w14:textId="77777777" w:rsidR="00886DA4" w:rsidRPr="00876A2B" w:rsidRDefault="00886DA4" w:rsidP="00886DA4">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Pr="00876A2B">
        <w:rPr>
          <w:rFonts w:eastAsia="Century Gothic"/>
          <w:b/>
          <w:color w:val="000000" w:themeColor="text1"/>
          <w:sz w:val="24"/>
          <w:szCs w:val="24"/>
        </w:rPr>
        <w:t>PRESENCIAL/ELECTRONICA (MIXTA)</w:t>
      </w:r>
    </w:p>
    <w:p w14:paraId="79CC3A39" w14:textId="77777777" w:rsidR="00886DA4" w:rsidRPr="004E4D93" w:rsidRDefault="00886DA4">
      <w:pPr>
        <w:spacing w:after="0" w:line="240" w:lineRule="auto"/>
        <w:jc w:val="center"/>
        <w:rPr>
          <w:b/>
          <w:sz w:val="24"/>
          <w:szCs w:val="24"/>
        </w:rPr>
      </w:pP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7DB8D743"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521C80">
              <w:rPr>
                <w:rFonts w:eastAsia="Times New Roman"/>
                <w:sz w:val="24"/>
                <w:szCs w:val="24"/>
              </w:rPr>
              <w:t xml:space="preserve">JEFATURA D EENFERMERÍA </w:t>
            </w:r>
            <w:r>
              <w:rPr>
                <w:rFonts w:eastAsia="Times New Roman"/>
                <w:sz w:val="24"/>
                <w:szCs w:val="24"/>
              </w:rPr>
              <w:t>O.P.D. “SS</w:t>
            </w:r>
            <w:bookmarkStart w:id="0" w:name="_GoBack"/>
            <w:bookmarkEnd w:id="0"/>
            <w:r>
              <w:rPr>
                <w:rFonts w:eastAsia="Times New Roman"/>
                <w:sz w:val="24"/>
                <w:szCs w:val="24"/>
              </w:rPr>
              <w:t>MZ”.</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01C4AEE3" w:rsidR="00D10797" w:rsidRPr="004E4D93" w:rsidRDefault="00D10797" w:rsidP="00521C80">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Pr="00380E25">
              <w:rPr>
                <w:rFonts w:eastAsia="Times New Roman"/>
                <w:sz w:val="24"/>
                <w:szCs w:val="24"/>
              </w:rPr>
              <w:t>:</w:t>
            </w:r>
            <w:r w:rsidR="00521C80">
              <w:rPr>
                <w:rFonts w:eastAsia="Times New Roman"/>
                <w:sz w:val="24"/>
                <w:szCs w:val="24"/>
              </w:rPr>
              <w:t xml:space="preserve">531 </w:t>
            </w:r>
            <w:r w:rsidR="00521C80">
              <w:rPr>
                <w:sz w:val="18"/>
                <w:szCs w:val="18"/>
              </w:rPr>
              <w:t xml:space="preserve"> </w:t>
            </w:r>
            <w:r w:rsidR="00521C80" w:rsidRPr="00521C80">
              <w:rPr>
                <w:sz w:val="24"/>
                <w:szCs w:val="24"/>
              </w:rPr>
              <w:t>EQUIPO MÉDICO Y DE LABORATORIO</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D4460E"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57DB2F9C"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CONVOCATORIA LICITACIÓN PUBLICA LOCAL SIN CONCURRENCIA DEL COMITÉ DE ADQUISICIONES NÚMERO DE LICITACIÓN: LSC-</w:t>
            </w:r>
            <w:r w:rsidR="00067732">
              <w:rPr>
                <w:rFonts w:eastAsia="Times New Roman"/>
                <w:b/>
                <w:sz w:val="24"/>
                <w:szCs w:val="24"/>
              </w:rPr>
              <w:t>053</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AA0D" w14:textId="77777777" w:rsidR="00D10797" w:rsidRDefault="00D10797" w:rsidP="00D10797">
                  <w:pPr>
                    <w:pStyle w:val="Encabezado"/>
                    <w:jc w:val="center"/>
                    <w:rPr>
                      <w:rFonts w:ascii="Century Gothic" w:eastAsia="Times New Roman" w:hAnsi="Century Gothic" w:cs="Arial"/>
                      <w:b/>
                    </w:rPr>
                  </w:pPr>
                </w:p>
                <w:p w14:paraId="5788E642" w14:textId="7637D722" w:rsidR="00D10797" w:rsidRPr="004E4D93" w:rsidRDefault="00D10797" w:rsidP="00521C80">
                  <w:pPr>
                    <w:pStyle w:val="Encabezado"/>
                    <w:jc w:val="center"/>
                    <w:rPr>
                      <w:rFonts w:eastAsia="Times New Roman"/>
                      <w:b/>
                      <w:sz w:val="24"/>
                      <w:szCs w:val="24"/>
                    </w:rPr>
                  </w:pPr>
                  <w:r>
                    <w:rPr>
                      <w:rFonts w:ascii="Century Gothic" w:eastAsia="Times New Roman" w:hAnsi="Century Gothic" w:cs="Arial"/>
                      <w:b/>
                    </w:rPr>
                    <w:t xml:space="preserve">ADQUISICIÓN DE </w:t>
                  </w:r>
                  <w:r w:rsidR="00521C80">
                    <w:rPr>
                      <w:rFonts w:ascii="Century Gothic" w:eastAsia="Times New Roman" w:hAnsi="Century Gothic" w:cs="Arial"/>
                      <w:b/>
                    </w:rPr>
                    <w:t>NEGATOSCOPIOS.</w:t>
                  </w: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D4460E">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D4460E">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D4460E">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D4460E">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D4460E">
                  <w:pPr>
                    <w:framePr w:hSpace="180" w:wrap="around" w:vAnchor="text" w:hAnchor="margin" w:y="517"/>
                    <w:spacing w:line="240" w:lineRule="auto"/>
                    <w:contextualSpacing/>
                    <w:suppressOverlap/>
                    <w:rPr>
                      <w:color w:val="000000" w:themeColor="text1"/>
                      <w:sz w:val="24"/>
                      <w:szCs w:val="24"/>
                    </w:rPr>
                  </w:pPr>
                </w:p>
                <w:p w14:paraId="52C5D4F9" w14:textId="715ED521" w:rsidR="00D10797" w:rsidRPr="004E4D93" w:rsidRDefault="00FC4134" w:rsidP="00D4460E">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16</w:t>
                  </w:r>
                  <w:r w:rsidR="00D10797">
                    <w:rPr>
                      <w:color w:val="000000" w:themeColor="text1"/>
                      <w:sz w:val="24"/>
                      <w:szCs w:val="24"/>
                    </w:rPr>
                    <w:t>/07</w:t>
                  </w:r>
                  <w:r w:rsidR="00D10797" w:rsidRPr="004E4D93">
                    <w:rPr>
                      <w:color w:val="000000" w:themeColor="text1"/>
                      <w:sz w:val="24"/>
                      <w:szCs w:val="24"/>
                    </w:rPr>
                    <w:t>/2024</w:t>
                  </w:r>
                </w:p>
                <w:p w14:paraId="0A882A67" w14:textId="77777777" w:rsidR="00D10797" w:rsidRPr="004E4D93" w:rsidRDefault="00D10797" w:rsidP="00D4460E">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12:00 HRS</w:t>
                  </w:r>
                </w:p>
              </w:tc>
              <w:tc>
                <w:tcPr>
                  <w:tcW w:w="2564" w:type="dxa"/>
                  <w:shd w:val="clear" w:color="auto" w:fill="auto"/>
                </w:tcPr>
                <w:p w14:paraId="24CF7202" w14:textId="77777777" w:rsidR="00D10797" w:rsidRDefault="00D10797" w:rsidP="00D4460E">
                  <w:pPr>
                    <w:framePr w:hSpace="180" w:wrap="around" w:vAnchor="text" w:hAnchor="margin" w:y="517"/>
                    <w:spacing w:line="240" w:lineRule="auto"/>
                    <w:contextualSpacing/>
                    <w:suppressOverlap/>
                    <w:jc w:val="center"/>
                    <w:rPr>
                      <w:b/>
                      <w:color w:val="000000" w:themeColor="text1"/>
                      <w:sz w:val="24"/>
                      <w:szCs w:val="24"/>
                    </w:rPr>
                  </w:pPr>
                </w:p>
                <w:p w14:paraId="7C25388A" w14:textId="58AF0B03" w:rsidR="00D10797" w:rsidRPr="004E4D93" w:rsidRDefault="00FC4134" w:rsidP="00D4460E">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rPr>
                    <w:t>NO REQUIERE MUESTRAS.</w:t>
                  </w:r>
                </w:p>
              </w:tc>
              <w:tc>
                <w:tcPr>
                  <w:tcW w:w="2385" w:type="dxa"/>
                </w:tcPr>
                <w:p w14:paraId="3AF6EF8F" w14:textId="77777777" w:rsidR="00D10797" w:rsidRPr="004E4D93" w:rsidRDefault="00D10797" w:rsidP="00D4460E">
                  <w:pPr>
                    <w:framePr w:hSpace="180" w:wrap="around" w:vAnchor="text" w:hAnchor="margin" w:y="517"/>
                    <w:spacing w:line="240" w:lineRule="auto"/>
                    <w:contextualSpacing/>
                    <w:suppressOverlap/>
                    <w:rPr>
                      <w:color w:val="000000" w:themeColor="text1"/>
                      <w:sz w:val="24"/>
                      <w:szCs w:val="24"/>
                    </w:rPr>
                  </w:pPr>
                </w:p>
                <w:p w14:paraId="2E510A4E" w14:textId="77777777" w:rsidR="00D10797" w:rsidRPr="004E4D93" w:rsidRDefault="00D10797" w:rsidP="00D4460E">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22/07</w:t>
                  </w:r>
                  <w:r w:rsidRPr="004E4D93">
                    <w:rPr>
                      <w:color w:val="000000" w:themeColor="text1"/>
                      <w:sz w:val="24"/>
                      <w:szCs w:val="24"/>
                    </w:rPr>
                    <w:t>/2024</w:t>
                  </w:r>
                </w:p>
                <w:p w14:paraId="76052581" w14:textId="0901BD39" w:rsidR="00D10797" w:rsidRPr="004E4D93" w:rsidRDefault="00FC4134" w:rsidP="00D4460E">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12</w:t>
                  </w:r>
                  <w:r w:rsidR="00D10797" w:rsidRPr="004E4D93">
                    <w:rPr>
                      <w:color w:val="000000" w:themeColor="text1"/>
                      <w:sz w:val="24"/>
                      <w:szCs w:val="24"/>
                    </w:rPr>
                    <w:t>:00 HRS</w:t>
                  </w:r>
                </w:p>
              </w:tc>
              <w:tc>
                <w:tcPr>
                  <w:tcW w:w="2529" w:type="dxa"/>
                  <w:shd w:val="clear" w:color="auto" w:fill="auto"/>
                </w:tcPr>
                <w:p w14:paraId="3E7CB788" w14:textId="77777777" w:rsidR="00D10797" w:rsidRPr="004E4D93" w:rsidRDefault="00D10797" w:rsidP="00D4460E">
                  <w:pPr>
                    <w:framePr w:hSpace="180" w:wrap="around" w:vAnchor="text" w:hAnchor="margin" w:y="517"/>
                    <w:spacing w:line="240" w:lineRule="auto"/>
                    <w:contextualSpacing/>
                    <w:suppressOverlap/>
                    <w:jc w:val="center"/>
                    <w:rPr>
                      <w:sz w:val="24"/>
                      <w:szCs w:val="24"/>
                    </w:rPr>
                  </w:pPr>
                </w:p>
                <w:p w14:paraId="5199A503" w14:textId="77777777" w:rsidR="00D10797" w:rsidRPr="004E4D93" w:rsidRDefault="00D10797" w:rsidP="00D4460E">
                  <w:pPr>
                    <w:framePr w:hSpace="180" w:wrap="around" w:vAnchor="text" w:hAnchor="margin" w:y="517"/>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03CF047D" w14:textId="3DC5F990" w:rsidR="00D10797" w:rsidRDefault="00D10797" w:rsidP="00D10797">
            <w:pPr>
              <w:spacing w:line="240" w:lineRule="auto"/>
              <w:rPr>
                <w:b/>
                <w:sz w:val="24"/>
                <w:szCs w:val="24"/>
              </w:rPr>
            </w:pPr>
          </w:p>
          <w:p w14:paraId="6F03DD61" w14:textId="77777777" w:rsidR="00034311" w:rsidRPr="004E4D93" w:rsidRDefault="00034311" w:rsidP="00D10797">
            <w:pPr>
              <w:spacing w:line="240" w:lineRule="auto"/>
              <w:rPr>
                <w:b/>
                <w:sz w:val="24"/>
                <w:szCs w:val="24"/>
              </w:rPr>
            </w:pPr>
          </w:p>
          <w:p w14:paraId="7203F242" w14:textId="784E9153" w:rsidR="00D10797" w:rsidRDefault="00D10797" w:rsidP="00D10797">
            <w:pPr>
              <w:spacing w:line="240" w:lineRule="auto"/>
              <w:jc w:val="center"/>
              <w:rPr>
                <w:b/>
                <w:sz w:val="24"/>
                <w:szCs w:val="24"/>
              </w:rPr>
            </w:pPr>
            <w:r w:rsidRPr="004E4D93">
              <w:rPr>
                <w:b/>
                <w:sz w:val="24"/>
                <w:szCs w:val="24"/>
              </w:rPr>
              <w:t>ETAPAS DEL PROCESO: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53A41832"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sidR="00FC4134">
              <w:rPr>
                <w:sz w:val="24"/>
                <w:szCs w:val="24"/>
              </w:rPr>
              <w:t>16</w:t>
            </w:r>
            <w:r>
              <w:rPr>
                <w:sz w:val="24"/>
                <w:szCs w:val="24"/>
              </w:rPr>
              <w:t xml:space="preserve"> de julio </w:t>
            </w:r>
            <w:r w:rsidRPr="004E4D93">
              <w:rPr>
                <w:sz w:val="24"/>
                <w:szCs w:val="24"/>
              </w:rPr>
              <w:t>del 2024 a las 12:00 horas, en la Jefatura de Adquisiciones del Hospital General de Zapopan, ubicado en el piso 2 de las oficinas administrativas.</w:t>
            </w:r>
          </w:p>
          <w:p w14:paraId="1DDD0418" w14:textId="08B6AEE8"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sidR="00FC4134">
              <w:rPr>
                <w:b/>
                <w:bCs/>
                <w:sz w:val="24"/>
                <w:szCs w:val="24"/>
              </w:rPr>
              <w:t>15</w:t>
            </w:r>
            <w:r>
              <w:rPr>
                <w:b/>
                <w:bCs/>
                <w:sz w:val="24"/>
                <w:szCs w:val="24"/>
              </w:rPr>
              <w:t xml:space="preserve"> de julio</w:t>
            </w:r>
            <w:r w:rsidRPr="004E4D93">
              <w:rPr>
                <w:b/>
                <w:bCs/>
                <w:sz w:val="24"/>
                <w:szCs w:val="24"/>
              </w:rPr>
              <w:t xml:space="preserve"> del 2024 hasta las 14:00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53533975" w:rsidR="00D10797" w:rsidRPr="004E4D93" w:rsidRDefault="00D10797" w:rsidP="00D10797">
            <w:pPr>
              <w:pStyle w:val="Encabezado"/>
              <w:jc w:val="both"/>
              <w:rPr>
                <w:rFonts w:eastAsia="Times New Roman"/>
                <w:b/>
                <w:sz w:val="24"/>
                <w:szCs w:val="24"/>
              </w:rPr>
            </w:pPr>
            <w:r w:rsidRPr="004E4D93">
              <w:rPr>
                <w:b/>
                <w:sz w:val="24"/>
                <w:szCs w:val="24"/>
              </w:rPr>
              <w:t>LICITACIÓN PÚBLICA LOCAL SIN CONCURRENCIA DEL COMITÉ DE ADQUISICIONES NÚMERO LSC-</w:t>
            </w:r>
            <w:r w:rsidR="00067732">
              <w:rPr>
                <w:b/>
                <w:sz w:val="24"/>
                <w:szCs w:val="24"/>
              </w:rPr>
              <w:t>053</w:t>
            </w:r>
            <w:r w:rsidRPr="004E4D93">
              <w:rPr>
                <w:b/>
                <w:sz w:val="24"/>
                <w:szCs w:val="24"/>
              </w:rPr>
              <w:t xml:space="preserve">/2024 REFERENTE </w:t>
            </w:r>
            <w:r w:rsidRPr="006C10F5">
              <w:rPr>
                <w:b/>
                <w:sz w:val="24"/>
                <w:szCs w:val="24"/>
              </w:rPr>
              <w:t>A LA</w:t>
            </w:r>
            <w:r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FC4134">
              <w:rPr>
                <w:rFonts w:eastAsia="Times New Roman"/>
                <w:b/>
                <w:sz w:val="24"/>
                <w:szCs w:val="24"/>
              </w:rPr>
              <w:t>NEGATOSCOPIOS PARA EL O.P.D. “SSMZ”</w:t>
            </w:r>
          </w:p>
          <w:p w14:paraId="58024751" w14:textId="77777777" w:rsidR="00D10797" w:rsidRPr="004E4D93" w:rsidRDefault="00D10797" w:rsidP="00D10797">
            <w:pPr>
              <w:pStyle w:val="Encabezado"/>
              <w:jc w:val="both"/>
              <w:rPr>
                <w:rFonts w:eastAsia="Times New Roman"/>
                <w:b/>
                <w:sz w:val="24"/>
                <w:szCs w:val="24"/>
              </w:rPr>
            </w:pPr>
          </w:p>
          <w:p w14:paraId="6A76E124" w14:textId="77777777"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47B94DBF"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a m</w:t>
            </w:r>
            <w:r w:rsidR="00FC4134">
              <w:rPr>
                <w:b/>
                <w:sz w:val="24"/>
                <w:szCs w:val="24"/>
              </w:rPr>
              <w:t>ás tardar a las 12</w:t>
            </w:r>
            <w:r w:rsidRPr="004E4D93">
              <w:rPr>
                <w:b/>
                <w:sz w:val="24"/>
                <w:szCs w:val="24"/>
              </w:rPr>
              <w:t xml:space="preserve">:00 </w:t>
            </w:r>
            <w:proofErr w:type="spellStart"/>
            <w:r w:rsidRPr="004E4D93">
              <w:rPr>
                <w:b/>
                <w:sz w:val="24"/>
                <w:szCs w:val="24"/>
              </w:rPr>
              <w:t>hrs</w:t>
            </w:r>
            <w:proofErr w:type="spellEnd"/>
            <w:r w:rsidRPr="004E4D93">
              <w:rPr>
                <w:b/>
                <w:sz w:val="24"/>
                <w:szCs w:val="24"/>
              </w:rPr>
              <w:t>. del</w:t>
            </w:r>
            <w:r w:rsidR="007E0433">
              <w:rPr>
                <w:b/>
                <w:sz w:val="24"/>
                <w:szCs w:val="24"/>
              </w:rPr>
              <w:t xml:space="preserve"> día 22</w:t>
            </w:r>
            <w:r>
              <w:rPr>
                <w:b/>
                <w:sz w:val="24"/>
                <w:szCs w:val="24"/>
              </w:rPr>
              <w:t xml:space="preserve"> de julio</w:t>
            </w:r>
            <w:r w:rsidRPr="004E4D93">
              <w:rPr>
                <w:b/>
                <w:sz w:val="24"/>
                <w:szCs w:val="24"/>
              </w:rPr>
              <w:t xml:space="preserve"> de 2024.</w:t>
            </w:r>
          </w:p>
          <w:p w14:paraId="50A8C0D7" w14:textId="7E3888AF"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respectivamente identificados con el nombre de la empresa y el número de licitación al que corresponden </w:t>
            </w:r>
            <w:r w:rsidRPr="004E4D93">
              <w:rPr>
                <w:sz w:val="24"/>
                <w:szCs w:val="24"/>
              </w:rPr>
              <w:t>en el departamento de Jefatura de Adquisiciones del Hospital General de Zapopan e</w:t>
            </w:r>
            <w:r w:rsidR="007E0433">
              <w:rPr>
                <w:sz w:val="24"/>
                <w:szCs w:val="24"/>
              </w:rPr>
              <w:t>l día 22 de jul</w:t>
            </w:r>
            <w:r>
              <w:rPr>
                <w:sz w:val="24"/>
                <w:szCs w:val="24"/>
              </w:rPr>
              <w:t>io</w:t>
            </w:r>
            <w:r w:rsidR="00FC4134">
              <w:rPr>
                <w:sz w:val="24"/>
                <w:szCs w:val="24"/>
              </w:rPr>
              <w:t xml:space="preserve"> a más tardar a las 12</w:t>
            </w:r>
            <w:r w:rsidRPr="004E4D93">
              <w:rPr>
                <w:sz w:val="24"/>
                <w:szCs w:val="24"/>
              </w:rPr>
              <w:t xml:space="preserve">:00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 xml:space="preserve">Los documentos deberán ser integrados en orden de los formatos y anexos según corresponda, con las hojas numeradas o foliadas en forma consecutiva de la primera a la última, debiendo </w:t>
            </w:r>
            <w:r w:rsidRPr="004E4D93">
              <w:rPr>
                <w:sz w:val="24"/>
                <w:szCs w:val="24"/>
              </w:rPr>
              <w:lastRenderedPageBreak/>
              <w:t>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lastRenderedPageBreak/>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lastRenderedPageBreak/>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Pr="004E4D93">
              <w:rPr>
                <w:rFonts w:ascii="Calibri" w:eastAsia="Arial" w:hAnsi="Calibri" w:cs="Calibri"/>
                <w:b/>
                <w:color w:val="000000" w:themeColor="text1"/>
                <w:szCs w:val="24"/>
              </w:rPr>
              <w:t>adjudicado a un</w:t>
            </w:r>
            <w:r>
              <w:rPr>
                <w:rFonts w:ascii="Calibri" w:eastAsia="Arial" w:hAnsi="Calibri" w:cs="Calibri"/>
                <w:b/>
                <w:color w:val="000000" w:themeColor="text1"/>
                <w:szCs w:val="24"/>
              </w:rPr>
              <w:t xml:space="preserve"> solo licitante.</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lastRenderedPageBreak/>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lastRenderedPageBreak/>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4875A962" w14:textId="77777777" w:rsidR="00D10797" w:rsidRPr="004E4D93" w:rsidRDefault="00D10797" w:rsidP="00D10797">
            <w:pPr>
              <w:spacing w:after="200" w:line="240" w:lineRule="auto"/>
              <w:contextualSpacing/>
              <w:rPr>
                <w:rFonts w:eastAsia="Times New Roman"/>
                <w:sz w:val="24"/>
                <w:szCs w:val="24"/>
              </w:rPr>
            </w:pPr>
          </w:p>
          <w:p w14:paraId="64F00046" w14:textId="77777777" w:rsidR="00D10797" w:rsidRDefault="00D10797" w:rsidP="00D10797">
            <w:pPr>
              <w:spacing w:after="200" w:line="240" w:lineRule="auto"/>
              <w:jc w:val="both"/>
              <w:rPr>
                <w:rFonts w:eastAsia="Times New Roman"/>
                <w:sz w:val="24"/>
                <w:szCs w:val="24"/>
              </w:rPr>
            </w:pPr>
          </w:p>
          <w:p w14:paraId="664757F1" w14:textId="77777777" w:rsidR="00D10797" w:rsidRDefault="00D10797" w:rsidP="00D10797">
            <w:pPr>
              <w:spacing w:after="200" w:line="240" w:lineRule="auto"/>
              <w:jc w:val="both"/>
              <w:rPr>
                <w:rFonts w:eastAsia="Times New Roman"/>
                <w:sz w:val="24"/>
                <w:szCs w:val="24"/>
              </w:rPr>
            </w:pPr>
          </w:p>
          <w:p w14:paraId="5A05A293" w14:textId="77777777" w:rsidR="00D10797" w:rsidRDefault="00D10797" w:rsidP="00D10797">
            <w:pPr>
              <w:spacing w:after="200" w:line="240" w:lineRule="auto"/>
              <w:jc w:val="both"/>
              <w:rPr>
                <w:rFonts w:eastAsia="Times New Roman"/>
                <w:sz w:val="24"/>
                <w:szCs w:val="24"/>
              </w:rPr>
            </w:pP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D682FA4" w:rsidR="00841ABB" w:rsidRDefault="00841ABB" w:rsidP="0014551F">
      <w:pPr>
        <w:spacing w:after="0" w:line="240" w:lineRule="auto"/>
        <w:rPr>
          <w:rFonts w:eastAsia="Arial"/>
          <w:b/>
          <w:sz w:val="24"/>
          <w:szCs w:val="24"/>
        </w:rPr>
      </w:pPr>
    </w:p>
    <w:p w14:paraId="40F86EE2" w14:textId="109F31B0" w:rsidR="00FC4134" w:rsidRDefault="00FC4134" w:rsidP="0014551F">
      <w:pPr>
        <w:spacing w:after="0" w:line="240" w:lineRule="auto"/>
        <w:rPr>
          <w:rFonts w:eastAsia="Arial"/>
          <w:b/>
          <w:sz w:val="24"/>
          <w:szCs w:val="24"/>
        </w:rPr>
      </w:pPr>
    </w:p>
    <w:p w14:paraId="4641D89F" w14:textId="014FB483" w:rsidR="00FC4134" w:rsidRDefault="00FC4134" w:rsidP="0014551F">
      <w:pPr>
        <w:spacing w:after="0" w:line="240" w:lineRule="auto"/>
        <w:rPr>
          <w:rFonts w:eastAsia="Arial"/>
          <w:b/>
          <w:sz w:val="24"/>
          <w:szCs w:val="24"/>
        </w:rPr>
      </w:pPr>
    </w:p>
    <w:p w14:paraId="69CCBBD6" w14:textId="14DE546E" w:rsidR="00FC4134" w:rsidRDefault="00FC4134" w:rsidP="0014551F">
      <w:pPr>
        <w:spacing w:after="0" w:line="240" w:lineRule="auto"/>
        <w:rPr>
          <w:rFonts w:eastAsia="Arial"/>
          <w:b/>
          <w:sz w:val="24"/>
          <w:szCs w:val="24"/>
        </w:rPr>
      </w:pPr>
    </w:p>
    <w:p w14:paraId="3059BAB5" w14:textId="2BBDE59D" w:rsidR="00FC4134" w:rsidRDefault="00FC4134" w:rsidP="0014551F">
      <w:pPr>
        <w:spacing w:after="0" w:line="240" w:lineRule="auto"/>
        <w:rPr>
          <w:rFonts w:eastAsia="Arial"/>
          <w:b/>
          <w:sz w:val="24"/>
          <w:szCs w:val="24"/>
        </w:rPr>
      </w:pPr>
    </w:p>
    <w:p w14:paraId="2F1E8F41" w14:textId="4554AD72" w:rsidR="00FC4134" w:rsidRDefault="00FC4134" w:rsidP="0014551F">
      <w:pPr>
        <w:spacing w:after="0" w:line="240" w:lineRule="auto"/>
        <w:rPr>
          <w:rFonts w:eastAsia="Arial"/>
          <w:b/>
          <w:sz w:val="24"/>
          <w:szCs w:val="24"/>
        </w:rPr>
      </w:pPr>
    </w:p>
    <w:p w14:paraId="5C8EBB11" w14:textId="090F8A7C" w:rsidR="00FC4134" w:rsidRDefault="00FC4134" w:rsidP="0014551F">
      <w:pPr>
        <w:spacing w:after="0" w:line="240" w:lineRule="auto"/>
        <w:rPr>
          <w:rFonts w:eastAsia="Arial"/>
          <w:b/>
          <w:sz w:val="24"/>
          <w:szCs w:val="24"/>
        </w:rPr>
      </w:pPr>
    </w:p>
    <w:p w14:paraId="344065A7" w14:textId="5497DABE" w:rsidR="00FC4134" w:rsidRDefault="00FC4134" w:rsidP="0014551F">
      <w:pPr>
        <w:spacing w:after="0" w:line="240" w:lineRule="auto"/>
        <w:rPr>
          <w:rFonts w:eastAsia="Arial"/>
          <w:b/>
          <w:sz w:val="24"/>
          <w:szCs w:val="24"/>
        </w:rPr>
      </w:pPr>
    </w:p>
    <w:p w14:paraId="60AF7FB1" w14:textId="2B8C73FD" w:rsidR="00FC4134" w:rsidRDefault="00FC4134" w:rsidP="0014551F">
      <w:pPr>
        <w:spacing w:after="0" w:line="240" w:lineRule="auto"/>
        <w:rPr>
          <w:rFonts w:eastAsia="Arial"/>
          <w:b/>
          <w:sz w:val="24"/>
          <w:szCs w:val="24"/>
        </w:rPr>
      </w:pPr>
    </w:p>
    <w:p w14:paraId="464A6C41" w14:textId="3670E016" w:rsidR="00FC4134" w:rsidRDefault="00FC4134" w:rsidP="0014551F">
      <w:pPr>
        <w:spacing w:after="0" w:line="240" w:lineRule="auto"/>
        <w:rPr>
          <w:rFonts w:eastAsia="Arial"/>
          <w:b/>
          <w:sz w:val="24"/>
          <w:szCs w:val="24"/>
        </w:rPr>
      </w:pPr>
    </w:p>
    <w:p w14:paraId="23517640" w14:textId="4F37119C" w:rsidR="00FC4134" w:rsidRDefault="00FC4134" w:rsidP="0014551F">
      <w:pPr>
        <w:spacing w:after="0" w:line="240" w:lineRule="auto"/>
        <w:rPr>
          <w:rFonts w:eastAsia="Arial"/>
          <w:b/>
          <w:sz w:val="24"/>
          <w:szCs w:val="24"/>
        </w:rPr>
      </w:pPr>
    </w:p>
    <w:p w14:paraId="0EAB603F" w14:textId="62714528" w:rsidR="00FC4134" w:rsidRDefault="00FC4134" w:rsidP="0014551F">
      <w:pPr>
        <w:spacing w:after="0" w:line="240" w:lineRule="auto"/>
        <w:rPr>
          <w:rFonts w:eastAsia="Arial"/>
          <w:b/>
          <w:sz w:val="24"/>
          <w:szCs w:val="24"/>
        </w:rPr>
      </w:pPr>
    </w:p>
    <w:p w14:paraId="2E770133" w14:textId="07F98BE0" w:rsidR="00FC4134" w:rsidRDefault="00FC4134" w:rsidP="0014551F">
      <w:pPr>
        <w:spacing w:after="0" w:line="240" w:lineRule="auto"/>
        <w:rPr>
          <w:rFonts w:eastAsia="Arial"/>
          <w:b/>
          <w:sz w:val="24"/>
          <w:szCs w:val="24"/>
        </w:rPr>
      </w:pPr>
    </w:p>
    <w:p w14:paraId="0B77D7DC" w14:textId="63558C3D" w:rsidR="00FC4134" w:rsidRDefault="00FC4134" w:rsidP="0014551F">
      <w:pPr>
        <w:spacing w:after="0" w:line="240" w:lineRule="auto"/>
        <w:rPr>
          <w:rFonts w:eastAsia="Arial"/>
          <w:b/>
          <w:sz w:val="24"/>
          <w:szCs w:val="24"/>
        </w:rPr>
      </w:pPr>
    </w:p>
    <w:p w14:paraId="63F1DC3F" w14:textId="0A3C91F0" w:rsidR="00FC4134" w:rsidRDefault="00FC4134" w:rsidP="0014551F">
      <w:pPr>
        <w:spacing w:after="0" w:line="240" w:lineRule="auto"/>
        <w:rPr>
          <w:rFonts w:eastAsia="Arial"/>
          <w:b/>
          <w:sz w:val="24"/>
          <w:szCs w:val="24"/>
        </w:rPr>
      </w:pPr>
    </w:p>
    <w:p w14:paraId="50B7593C" w14:textId="6700138C" w:rsidR="00FC4134" w:rsidRDefault="00FC4134" w:rsidP="0014551F">
      <w:pPr>
        <w:spacing w:after="0" w:line="240" w:lineRule="auto"/>
        <w:rPr>
          <w:rFonts w:eastAsia="Arial"/>
          <w:b/>
          <w:sz w:val="24"/>
          <w:szCs w:val="24"/>
        </w:rPr>
      </w:pPr>
    </w:p>
    <w:p w14:paraId="08FACC7C" w14:textId="0A997B36" w:rsidR="00FC4134" w:rsidRDefault="00FC4134" w:rsidP="0014551F">
      <w:pPr>
        <w:spacing w:after="0" w:line="240" w:lineRule="auto"/>
        <w:rPr>
          <w:rFonts w:eastAsia="Arial"/>
          <w:b/>
          <w:sz w:val="24"/>
          <w:szCs w:val="24"/>
        </w:rPr>
      </w:pPr>
    </w:p>
    <w:p w14:paraId="3D18778C" w14:textId="77777777" w:rsidR="00FC4134" w:rsidRDefault="00FC4134"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3D4B173F" w14:textId="3D74400B" w:rsidR="00015FFE" w:rsidRDefault="00015FFE" w:rsidP="0014551F">
      <w:pPr>
        <w:spacing w:after="0" w:line="240" w:lineRule="auto"/>
        <w:rPr>
          <w:rFonts w:eastAsia="Arial"/>
          <w:b/>
          <w:sz w:val="24"/>
          <w:szCs w:val="24"/>
        </w:rPr>
      </w:pPr>
    </w:p>
    <w:p w14:paraId="2FC9B592" w14:textId="77777777" w:rsidR="00705395" w:rsidRPr="004E4D93" w:rsidRDefault="00705395"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56933EAE" w14:textId="1CBD17C1" w:rsidR="002B5008"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1D450109" w14:textId="77777777" w:rsidR="00FC4134" w:rsidRPr="00902316" w:rsidRDefault="00FC4134">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705395">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1026D7B6" w14:textId="13ECC2B6" w:rsidR="007E0433" w:rsidRDefault="007E0433">
      <w:pPr>
        <w:spacing w:after="0" w:line="240" w:lineRule="auto"/>
        <w:jc w:val="both"/>
        <w:rPr>
          <w:rFonts w:eastAsia="Arial"/>
          <w:b/>
          <w:sz w:val="24"/>
          <w:szCs w:val="24"/>
        </w:rPr>
      </w:pPr>
    </w:p>
    <w:p w14:paraId="46F6E197" w14:textId="0EBFBED8" w:rsidR="007E0433" w:rsidRDefault="007E0433">
      <w:pPr>
        <w:spacing w:after="0" w:line="240" w:lineRule="auto"/>
        <w:jc w:val="both"/>
        <w:rPr>
          <w:rFonts w:eastAsia="Arial"/>
          <w:b/>
          <w:sz w:val="24"/>
          <w:szCs w:val="24"/>
        </w:rPr>
      </w:pPr>
    </w:p>
    <w:p w14:paraId="6D091FF6" w14:textId="154AD86D" w:rsidR="007E0433" w:rsidRDefault="007E0433">
      <w:pPr>
        <w:spacing w:after="0" w:line="240" w:lineRule="auto"/>
        <w:jc w:val="both"/>
        <w:rPr>
          <w:rFonts w:eastAsia="Arial"/>
          <w:b/>
          <w:sz w:val="24"/>
          <w:szCs w:val="24"/>
        </w:rPr>
      </w:pPr>
    </w:p>
    <w:p w14:paraId="735D8CAF" w14:textId="08B6F32F" w:rsidR="00705395" w:rsidRDefault="00705395">
      <w:pPr>
        <w:spacing w:after="0" w:line="240" w:lineRule="auto"/>
        <w:jc w:val="both"/>
        <w:rPr>
          <w:rFonts w:eastAsia="Arial"/>
          <w:b/>
          <w:sz w:val="24"/>
          <w:szCs w:val="24"/>
        </w:rPr>
      </w:pPr>
    </w:p>
    <w:p w14:paraId="6D9BFFDA" w14:textId="6C0BBD72" w:rsidR="00705395" w:rsidRDefault="00705395">
      <w:pPr>
        <w:spacing w:after="0" w:line="240" w:lineRule="auto"/>
        <w:jc w:val="both"/>
        <w:rPr>
          <w:rFonts w:eastAsia="Arial"/>
          <w:b/>
          <w:sz w:val="24"/>
          <w:szCs w:val="24"/>
        </w:rPr>
      </w:pPr>
    </w:p>
    <w:p w14:paraId="196FB986" w14:textId="4F00E84B" w:rsidR="00705395" w:rsidRDefault="00705395">
      <w:pPr>
        <w:spacing w:after="0" w:line="240" w:lineRule="auto"/>
        <w:jc w:val="both"/>
        <w:rPr>
          <w:rFonts w:eastAsia="Arial"/>
          <w:b/>
          <w:sz w:val="24"/>
          <w:szCs w:val="24"/>
        </w:rPr>
      </w:pPr>
    </w:p>
    <w:p w14:paraId="70DC6813" w14:textId="04BA97CC" w:rsidR="00FC4134" w:rsidRDefault="00FC4134">
      <w:pPr>
        <w:spacing w:after="0" w:line="240" w:lineRule="auto"/>
        <w:jc w:val="both"/>
        <w:rPr>
          <w:rFonts w:eastAsia="Arial"/>
          <w:b/>
          <w:sz w:val="24"/>
          <w:szCs w:val="24"/>
        </w:rPr>
      </w:pPr>
    </w:p>
    <w:p w14:paraId="055E31F9" w14:textId="398978ED" w:rsidR="00FC4134" w:rsidRDefault="00FC4134">
      <w:pPr>
        <w:spacing w:after="0" w:line="240" w:lineRule="auto"/>
        <w:jc w:val="both"/>
        <w:rPr>
          <w:rFonts w:eastAsia="Arial"/>
          <w:b/>
          <w:sz w:val="24"/>
          <w:szCs w:val="24"/>
        </w:rPr>
      </w:pPr>
    </w:p>
    <w:p w14:paraId="69F0E5AD" w14:textId="77777777" w:rsidR="00FC4134" w:rsidRPr="004E4D93" w:rsidRDefault="00FC4134">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11A4DDC4" w14:textId="44710560" w:rsidR="007E0433" w:rsidRPr="004E4D93" w:rsidRDefault="007E0433">
      <w:pPr>
        <w:spacing w:after="0" w:line="240" w:lineRule="auto"/>
        <w:rPr>
          <w:rFonts w:eastAsia="Arial"/>
          <w:b/>
          <w:sz w:val="24"/>
          <w:szCs w:val="24"/>
          <w:shd w:val="clear" w:color="auto" w:fill="FFFF00"/>
        </w:rPr>
      </w:pPr>
    </w:p>
    <w:p w14:paraId="41AB39A9" w14:textId="0D15CFED"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210B8EE9"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FC4134">
        <w:rPr>
          <w:rFonts w:eastAsia="Arial"/>
          <w:b/>
          <w:sz w:val="24"/>
          <w:szCs w:val="24"/>
        </w:rPr>
        <w:t>53</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FC4134" w:rsidRPr="00067732">
        <w:rPr>
          <w:rFonts w:eastAsia="Times New Roman"/>
          <w:b/>
          <w:sz w:val="24"/>
          <w:szCs w:val="24"/>
        </w:rPr>
        <w:t>NEGATOSCOPIOS PARA EL O.P.D. “SSMZ”</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1C35059F" w:rsidR="00335786" w:rsidRDefault="00335786" w:rsidP="00BE39E1">
      <w:pPr>
        <w:rPr>
          <w:rFonts w:eastAsia="Arial"/>
          <w:b/>
          <w:sz w:val="24"/>
          <w:szCs w:val="24"/>
        </w:rPr>
      </w:pPr>
    </w:p>
    <w:p w14:paraId="24F8C321" w14:textId="2D3A718B" w:rsidR="00090C86" w:rsidRDefault="00090C86" w:rsidP="00BE39E1">
      <w:pPr>
        <w:rPr>
          <w:rFonts w:eastAsia="Arial"/>
          <w:b/>
          <w:sz w:val="24"/>
          <w:szCs w:val="24"/>
        </w:rPr>
      </w:pPr>
    </w:p>
    <w:p w14:paraId="36229D84" w14:textId="25941D04" w:rsidR="00FC4134" w:rsidRDefault="00FC4134" w:rsidP="00BE39E1">
      <w:pPr>
        <w:rPr>
          <w:rFonts w:eastAsia="Arial"/>
          <w:b/>
          <w:sz w:val="24"/>
          <w:szCs w:val="24"/>
        </w:rPr>
      </w:pPr>
    </w:p>
    <w:p w14:paraId="3E29E451" w14:textId="77777777" w:rsidR="00FC4134" w:rsidRPr="004E4D93" w:rsidRDefault="00FC4134" w:rsidP="00BE39E1">
      <w:pPr>
        <w:rPr>
          <w:rFonts w:eastAsia="Arial"/>
          <w:b/>
          <w:sz w:val="24"/>
          <w:szCs w:val="24"/>
        </w:rPr>
      </w:pPr>
    </w:p>
    <w:p w14:paraId="25C68ED5" w14:textId="7504E71C" w:rsidR="00873CC1" w:rsidRPr="004E4D93" w:rsidRDefault="00034311" w:rsidP="008605EC">
      <w:pPr>
        <w:jc w:val="center"/>
        <w:rPr>
          <w:rFonts w:eastAsia="Arial"/>
          <w:b/>
          <w:sz w:val="24"/>
          <w:szCs w:val="24"/>
        </w:rPr>
      </w:pPr>
      <w:r>
        <w:rPr>
          <w:rFonts w:eastAsia="Arial"/>
          <w:b/>
          <w:sz w:val="24"/>
          <w:szCs w:val="24"/>
        </w:rPr>
        <w:t>ANEX</w:t>
      </w:r>
      <w:r w:rsidR="004F4044" w:rsidRPr="004E4D93">
        <w:rPr>
          <w:rFonts w:eastAsia="Arial"/>
          <w:b/>
          <w:sz w:val="24"/>
          <w:szCs w:val="24"/>
        </w:rPr>
        <w:t>O 5</w:t>
      </w:r>
    </w:p>
    <w:p w14:paraId="04DC4CA3" w14:textId="7EE06D6D" w:rsidR="00090C86" w:rsidRPr="005A5E57" w:rsidRDefault="004F4044" w:rsidP="005A5E57">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599F69F9" w14:textId="10BF8C4D" w:rsidR="00090C86" w:rsidRPr="005A5E57" w:rsidRDefault="00BE39E1" w:rsidP="005A5E57">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2BB53A14" w14:textId="7DD56386" w:rsidR="00090C86" w:rsidRDefault="009F752E" w:rsidP="008431C5">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w:t>
      </w:r>
      <w:r w:rsidR="00251A7F">
        <w:rPr>
          <w:b/>
          <w:sz w:val="24"/>
          <w:szCs w:val="24"/>
        </w:rPr>
        <w:t>Negatoscopios</w:t>
      </w:r>
      <w:r w:rsidR="007E0433">
        <w:rPr>
          <w:b/>
          <w:sz w:val="24"/>
          <w:szCs w:val="24"/>
        </w:rPr>
        <w:t xml:space="preserve"> </w:t>
      </w:r>
      <w:r w:rsidRPr="009F752E">
        <w:rPr>
          <w:sz w:val="24"/>
          <w:szCs w:val="24"/>
        </w:rPr>
        <w:t xml:space="preserve">que se utilizarán en las instalaciones del OPD Servicios de Salud del Municipio de Zapopan, así como en las unidades Cruz Verde. </w:t>
      </w:r>
      <w:r w:rsidR="00067732">
        <w:rPr>
          <w:sz w:val="24"/>
          <w:szCs w:val="24"/>
        </w:rPr>
        <w:t>Los cuales</w:t>
      </w:r>
      <w:r w:rsidRPr="009F752E">
        <w:rPr>
          <w:sz w:val="24"/>
          <w:szCs w:val="24"/>
        </w:rPr>
        <w:t xml:space="preserve"> permitirán </w:t>
      </w:r>
      <w:r w:rsidR="007E0433">
        <w:rPr>
          <w:sz w:val="24"/>
          <w:szCs w:val="24"/>
        </w:rPr>
        <w:t>la correcta</w:t>
      </w:r>
      <w:r w:rsidR="008431C5">
        <w:rPr>
          <w:sz w:val="24"/>
          <w:szCs w:val="24"/>
        </w:rPr>
        <w:t xml:space="preserve"> atención a los pacientes</w:t>
      </w:r>
      <w:r w:rsidR="00067732">
        <w:rPr>
          <w:sz w:val="24"/>
          <w:szCs w:val="24"/>
        </w:rPr>
        <w:t>.</w:t>
      </w:r>
    </w:p>
    <w:p w14:paraId="342BB517" w14:textId="081A43D8" w:rsidR="00090C86" w:rsidRDefault="00090C86" w:rsidP="00090C86">
      <w:pPr>
        <w:spacing w:after="0"/>
        <w:ind w:left="61"/>
        <w:jc w:val="both"/>
        <w:rPr>
          <w:sz w:val="24"/>
          <w:szCs w:val="24"/>
        </w:rPr>
      </w:pPr>
    </w:p>
    <w:p w14:paraId="56B16771" w14:textId="4D4628FF" w:rsidR="00CC793D" w:rsidRDefault="00CC793D" w:rsidP="00CC793D">
      <w:pPr>
        <w:ind w:left="61"/>
        <w:jc w:val="both"/>
        <w:rPr>
          <w:sz w:val="24"/>
          <w:szCs w:val="24"/>
        </w:rPr>
      </w:pPr>
      <w:r w:rsidRPr="00CC793D">
        <w:rPr>
          <w:sz w:val="24"/>
          <w:szCs w:val="24"/>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E0BA6B1" w14:textId="77777777" w:rsidR="00F2163A" w:rsidRPr="006B679E" w:rsidRDefault="00F2163A" w:rsidP="00F2163A">
      <w:pPr>
        <w:rPr>
          <w:rFonts w:ascii="Century Gothic" w:hAnsi="Century Gothic"/>
          <w:b/>
          <w:lang w:val="es-ES_tradnl"/>
        </w:rPr>
      </w:pPr>
      <w:r w:rsidRPr="006B679E">
        <w:rPr>
          <w:rFonts w:ascii="Century Gothic" w:hAnsi="Century Gothic"/>
          <w:b/>
          <w:lang w:val="es-ES_tradnl"/>
        </w:rPr>
        <w:t>Tipo de Licitación:</w:t>
      </w:r>
    </w:p>
    <w:p w14:paraId="1006A8AC" w14:textId="1D455D69"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 xml:space="preserve"> Pública/Local.</w:t>
      </w:r>
    </w:p>
    <w:p w14:paraId="6A819630" w14:textId="18ED444E"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Sin concurrencia.</w:t>
      </w:r>
    </w:p>
    <w:p w14:paraId="086BA920" w14:textId="77777777" w:rsidR="00F2163A" w:rsidRPr="006B679E" w:rsidRDefault="00F2163A" w:rsidP="00F2163A">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2543E381" w14:textId="40EEFE0A" w:rsidR="00F2163A"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El recurso es de origen Propio.</w:t>
      </w:r>
    </w:p>
    <w:p w14:paraId="387B8C27" w14:textId="77777777" w:rsidR="00F2163A" w:rsidRPr="00360BD5" w:rsidRDefault="00F2163A" w:rsidP="00F2163A">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76BC8829" w14:textId="77777777" w:rsidR="00F2163A" w:rsidRPr="00F2163A" w:rsidRDefault="00F2163A" w:rsidP="00F2163A">
      <w:pPr>
        <w:pStyle w:val="Standard"/>
        <w:ind w:left="1276" w:right="-518"/>
        <w:jc w:val="both"/>
        <w:rPr>
          <w:rFonts w:ascii="Calibri" w:hAnsi="Calibri" w:cs="Calibri"/>
          <w:b/>
        </w:rPr>
      </w:pPr>
    </w:p>
    <w:p w14:paraId="36B881FC" w14:textId="01687BAE" w:rsidR="00F2163A" w:rsidRPr="00F2163A" w:rsidRDefault="00F2163A" w:rsidP="00F2163A">
      <w:pPr>
        <w:rPr>
          <w:rFonts w:eastAsia="NSimSun"/>
          <w:kern w:val="3"/>
          <w:sz w:val="24"/>
          <w:szCs w:val="24"/>
          <w:lang w:val="es-ES_tradnl" w:eastAsia="zh-CN" w:bidi="hi-IN"/>
        </w:rPr>
      </w:pPr>
      <w:r w:rsidRPr="0045312E">
        <w:rPr>
          <w:rFonts w:eastAsia="NSimSun"/>
          <w:kern w:val="3"/>
          <w:sz w:val="24"/>
          <w:szCs w:val="24"/>
          <w:lang w:val="es-ES_tradnl" w:eastAsia="zh-CN" w:bidi="hi-IN"/>
        </w:rPr>
        <w:t>La presente licitación será adjudicada a un solo participante</w:t>
      </w:r>
      <w:r w:rsidR="00067732">
        <w:rPr>
          <w:rFonts w:eastAsia="NSimSun"/>
          <w:kern w:val="3"/>
          <w:sz w:val="24"/>
          <w:szCs w:val="24"/>
          <w:lang w:val="es-ES_tradnl" w:eastAsia="zh-CN" w:bidi="hi-IN"/>
        </w:rPr>
        <w:t>.</w:t>
      </w:r>
    </w:p>
    <w:p w14:paraId="2CB95430" w14:textId="084DD512" w:rsidR="00090C86" w:rsidRPr="00090C86" w:rsidRDefault="00090C86" w:rsidP="008431C5">
      <w:pPr>
        <w:spacing w:after="0"/>
        <w:jc w:val="both"/>
        <w:rPr>
          <w:sz w:val="24"/>
          <w:szCs w:val="24"/>
        </w:rPr>
      </w:pPr>
    </w:p>
    <w:p w14:paraId="63AE2F43" w14:textId="661CD28E" w:rsidR="005A5E57" w:rsidRPr="00CC793D" w:rsidRDefault="00090C86" w:rsidP="005A5E57">
      <w:pPr>
        <w:spacing w:after="22"/>
        <w:ind w:left="61"/>
        <w:rPr>
          <w:sz w:val="24"/>
          <w:szCs w:val="24"/>
        </w:rPr>
      </w:pPr>
      <w:r w:rsidRPr="00CC793D">
        <w:rPr>
          <w:sz w:val="24"/>
          <w:szCs w:val="24"/>
        </w:rPr>
        <w:t xml:space="preserve">La solicitud responde a los requerimientos enlistados a continuación: </w:t>
      </w:r>
    </w:p>
    <w:p w14:paraId="48F9082D" w14:textId="20DB2112" w:rsidR="009F752E" w:rsidRDefault="009F752E" w:rsidP="009D0A1F">
      <w:pPr>
        <w:spacing w:line="264" w:lineRule="auto"/>
        <w:jc w:val="both"/>
        <w:rPr>
          <w:sz w:val="24"/>
          <w:szCs w:val="24"/>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8431C5" w:rsidRPr="001102B5" w14:paraId="1C91A887" w14:textId="77777777" w:rsidTr="00D4460E">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B9F7"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1292"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3CB5"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EB82" w14:textId="77777777" w:rsidR="008431C5" w:rsidRPr="00360BD5" w:rsidRDefault="008431C5" w:rsidP="00D4460E">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8431C5" w:rsidRPr="001102B5" w14:paraId="7785E539"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AFB15C4" w14:textId="77777777" w:rsidR="008431C5" w:rsidRPr="00360BD5" w:rsidRDefault="008431C5" w:rsidP="00D4460E">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D7EC810" w14:textId="77777777" w:rsidR="008431C5" w:rsidRPr="00360BD5" w:rsidRDefault="008431C5" w:rsidP="00D4460E">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CDC8B4" w14:textId="77777777" w:rsidR="008431C5" w:rsidRPr="00360BD5" w:rsidRDefault="008431C5" w:rsidP="00D4460E">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89998C1" w14:textId="77777777" w:rsidR="008431C5" w:rsidRPr="00360BD5" w:rsidRDefault="008431C5" w:rsidP="00D4460E">
            <w:pPr>
              <w:rPr>
                <w:rFonts w:ascii="Century Gothic" w:eastAsia="NSimSun" w:hAnsi="Century Gothic"/>
                <w:kern w:val="3"/>
                <w:lang w:val="es-ES_tradnl" w:eastAsia="zh-CN" w:bidi="hi-IN"/>
              </w:rPr>
            </w:pPr>
          </w:p>
        </w:tc>
      </w:tr>
      <w:tr w:rsidR="008431C5" w:rsidRPr="001102B5" w14:paraId="26ED00C6" w14:textId="77777777" w:rsidTr="00D4460E">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6B7B5FD" w14:textId="77777777" w:rsidR="008431C5" w:rsidRPr="00360BD5" w:rsidRDefault="008431C5" w:rsidP="00D4460E">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0CD9589" w14:textId="77777777" w:rsidR="008431C5" w:rsidRPr="00360BD5" w:rsidRDefault="008431C5" w:rsidP="00D4460E">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9EE6E74" w14:textId="77777777" w:rsidR="008431C5" w:rsidRPr="00360BD5" w:rsidRDefault="008431C5" w:rsidP="00D4460E">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B102F22" w14:textId="77777777" w:rsidR="008431C5" w:rsidRPr="00360BD5" w:rsidRDefault="008431C5" w:rsidP="00D4460E">
            <w:pPr>
              <w:rPr>
                <w:rFonts w:ascii="Century Gothic" w:eastAsia="NSimSun" w:hAnsi="Century Gothic"/>
                <w:kern w:val="3"/>
                <w:lang w:val="es-ES_tradnl" w:eastAsia="zh-CN" w:bidi="hi-IN"/>
              </w:rPr>
            </w:pPr>
          </w:p>
        </w:tc>
      </w:tr>
      <w:tr w:rsidR="008431C5" w:rsidRPr="001102B5" w14:paraId="1BE327AC" w14:textId="77777777" w:rsidTr="00D4460E">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D43621A"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23ED4D02" w14:textId="77777777" w:rsidR="008431C5" w:rsidRDefault="00251A7F" w:rsidP="00D4460E">
            <w:pPr>
              <w:jc w:val="both"/>
              <w:rPr>
                <w:rFonts w:ascii="Century Gothic" w:hAnsi="Century Gothic"/>
                <w:b/>
                <w:sz w:val="20"/>
                <w:szCs w:val="20"/>
              </w:rPr>
            </w:pPr>
            <w:r w:rsidRPr="00251A7F">
              <w:rPr>
                <w:rFonts w:ascii="Century Gothic" w:hAnsi="Century Gothic"/>
                <w:b/>
                <w:sz w:val="20"/>
                <w:szCs w:val="20"/>
              </w:rPr>
              <w:t>NEGATOSCOPIO SENCILLO LED</w:t>
            </w:r>
            <w:r>
              <w:rPr>
                <w:rFonts w:ascii="Century Gothic" w:hAnsi="Century Gothic"/>
                <w:b/>
                <w:sz w:val="20"/>
                <w:szCs w:val="20"/>
              </w:rPr>
              <w:t xml:space="preserve"> </w:t>
            </w:r>
          </w:p>
          <w:p w14:paraId="0A43C346" w14:textId="77777777" w:rsidR="00251A7F" w:rsidRDefault="00251A7F" w:rsidP="00D4460E">
            <w:pPr>
              <w:jc w:val="both"/>
              <w:rPr>
                <w:rFonts w:ascii="Century Gothic" w:hAnsi="Century Gothic"/>
                <w:sz w:val="20"/>
                <w:szCs w:val="20"/>
              </w:rPr>
            </w:pPr>
            <w:r>
              <w:rPr>
                <w:rFonts w:ascii="Century Gothic" w:hAnsi="Century Gothic"/>
                <w:sz w:val="20"/>
                <w:szCs w:val="20"/>
              </w:rPr>
              <w:t>EQUIPO DE UNA SECCIÓN PANEL DE ACRÍLICO EPÓXICO, ACABADO DE ALTA DENSIDAD, CON UNIFORMIDAD Y LUZ SUAVE. MEDIDAS DE 1550 MM DE ALTO X 545 MM DE ANCHO X 40 MM DE GROSOR.</w:t>
            </w:r>
          </w:p>
          <w:p w14:paraId="4D1765CC" w14:textId="7E7BB30E" w:rsidR="00251A7F" w:rsidRPr="00251A7F" w:rsidRDefault="00251A7F" w:rsidP="00D4460E">
            <w:pPr>
              <w:jc w:val="both"/>
              <w:rPr>
                <w:rFonts w:ascii="Century Gothic" w:hAnsi="Century Gothic"/>
                <w:sz w:val="20"/>
                <w:szCs w:val="20"/>
              </w:rPr>
            </w:pPr>
            <w:r>
              <w:rPr>
                <w:rFonts w:ascii="Century Gothic" w:hAnsi="Century Gothic"/>
                <w:sz w:val="20"/>
                <w:szCs w:val="20"/>
              </w:rPr>
              <w:t xml:space="preserve">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w:t>
            </w:r>
            <w:r w:rsidR="005A5E57">
              <w:rPr>
                <w:rFonts w:ascii="Century Gothic" w:hAnsi="Century Gothic"/>
                <w:sz w:val="20"/>
                <w:szCs w:val="20"/>
              </w:rPr>
              <w:t>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tc>
        <w:tc>
          <w:tcPr>
            <w:tcW w:w="1059" w:type="dxa"/>
            <w:tcBorders>
              <w:top w:val="nil"/>
              <w:left w:val="nil"/>
              <w:bottom w:val="single" w:sz="4" w:space="0" w:color="auto"/>
              <w:right w:val="single" w:sz="4" w:space="0" w:color="auto"/>
            </w:tcBorders>
            <w:shd w:val="clear" w:color="auto" w:fill="auto"/>
            <w:noWrap/>
            <w:vAlign w:val="center"/>
            <w:hideMark/>
          </w:tcPr>
          <w:p w14:paraId="15A921BF"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4805FAD" w14:textId="1CFCE999" w:rsidR="008431C5" w:rsidRPr="00360BD5" w:rsidRDefault="005A5E57" w:rsidP="00D4460E">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35</w:t>
            </w:r>
          </w:p>
        </w:tc>
      </w:tr>
      <w:tr w:rsidR="008431C5" w:rsidRPr="001102B5" w14:paraId="67702F4E" w14:textId="77777777" w:rsidTr="00D4460E">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7475B152"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lastRenderedPageBreak/>
              <w:t>2</w:t>
            </w:r>
          </w:p>
        </w:tc>
        <w:tc>
          <w:tcPr>
            <w:tcW w:w="6643" w:type="dxa"/>
            <w:tcBorders>
              <w:top w:val="nil"/>
              <w:left w:val="nil"/>
              <w:bottom w:val="single" w:sz="4" w:space="0" w:color="auto"/>
              <w:right w:val="single" w:sz="4" w:space="0" w:color="auto"/>
            </w:tcBorders>
            <w:shd w:val="clear" w:color="000000" w:fill="FFFFFF"/>
            <w:hideMark/>
          </w:tcPr>
          <w:p w14:paraId="00800420" w14:textId="77777777" w:rsidR="00251A7F" w:rsidRDefault="00251A7F" w:rsidP="00D4460E">
            <w:pPr>
              <w:jc w:val="both"/>
              <w:rPr>
                <w:rFonts w:ascii="Century Gothic" w:hAnsi="Century Gothic"/>
                <w:sz w:val="20"/>
                <w:szCs w:val="20"/>
              </w:rPr>
            </w:pPr>
          </w:p>
          <w:p w14:paraId="039B995F" w14:textId="77777777" w:rsidR="008431C5" w:rsidRDefault="00251A7F" w:rsidP="00D4460E">
            <w:pPr>
              <w:jc w:val="both"/>
              <w:rPr>
                <w:rFonts w:ascii="Century Gothic" w:hAnsi="Century Gothic"/>
                <w:b/>
                <w:sz w:val="20"/>
                <w:szCs w:val="20"/>
              </w:rPr>
            </w:pPr>
            <w:r w:rsidRPr="00251A7F">
              <w:rPr>
                <w:rFonts w:ascii="Century Gothic" w:hAnsi="Century Gothic"/>
                <w:b/>
                <w:sz w:val="20"/>
                <w:szCs w:val="20"/>
              </w:rPr>
              <w:t>NEGATOSCOPIO DOBLE LED</w:t>
            </w:r>
          </w:p>
          <w:p w14:paraId="2DFF1F3B" w14:textId="77777777" w:rsidR="005A5E57" w:rsidRDefault="005A5E57" w:rsidP="005A5E57">
            <w:pPr>
              <w:jc w:val="both"/>
              <w:rPr>
                <w:rFonts w:ascii="Century Gothic" w:hAnsi="Century Gothic"/>
                <w:sz w:val="20"/>
                <w:szCs w:val="20"/>
              </w:rPr>
            </w:pPr>
            <w:r>
              <w:rPr>
                <w:rFonts w:ascii="Century Gothic" w:hAnsi="Century Gothic"/>
                <w:sz w:val="20"/>
                <w:szCs w:val="20"/>
              </w:rPr>
              <w:t>EQUIPO DE UNA SECCIÓN PANEL DE ACRÍLICO EPÓXICO, ACABADO DE ALTA DENSIDAD, CON UNIFORMIDAD Y LUZ SUAVE. MEDIDAS DE 1550 MM DE ALTO X 545 MM DE ANCHO X 40 MM DE GROSOR.</w:t>
            </w:r>
          </w:p>
          <w:p w14:paraId="6C4F9A99" w14:textId="2F5DF6F9" w:rsidR="005A5E57" w:rsidRDefault="005A5E57" w:rsidP="005A5E57">
            <w:pPr>
              <w:jc w:val="both"/>
              <w:rPr>
                <w:rFonts w:ascii="Century Gothic" w:hAnsi="Century Gothic"/>
                <w:b/>
                <w:sz w:val="20"/>
                <w:szCs w:val="20"/>
              </w:rPr>
            </w:pPr>
            <w:r>
              <w:rPr>
                <w:rFonts w:ascii="Century Gothic" w:hAnsi="Century Gothic"/>
                <w:sz w:val="20"/>
                <w:szCs w:val="20"/>
              </w:rPr>
              <w:t>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p w14:paraId="7FCE0967" w14:textId="77777777" w:rsidR="005A5E57" w:rsidRDefault="005A5E57" w:rsidP="00D4460E">
            <w:pPr>
              <w:jc w:val="both"/>
              <w:rPr>
                <w:rFonts w:ascii="Century Gothic" w:hAnsi="Century Gothic"/>
                <w:b/>
                <w:sz w:val="20"/>
                <w:szCs w:val="20"/>
              </w:rPr>
            </w:pPr>
          </w:p>
          <w:p w14:paraId="62208DB3" w14:textId="2E6BFCCD" w:rsidR="005A5E57" w:rsidRPr="00251A7F" w:rsidRDefault="005A5E57" w:rsidP="00D4460E">
            <w:pPr>
              <w:jc w:val="both"/>
              <w:rPr>
                <w:rFonts w:ascii="Century Gothic" w:hAnsi="Century Gothic"/>
                <w:b/>
                <w:sz w:val="20"/>
                <w:szCs w:val="20"/>
              </w:rPr>
            </w:pPr>
          </w:p>
        </w:tc>
        <w:tc>
          <w:tcPr>
            <w:tcW w:w="1059" w:type="dxa"/>
            <w:tcBorders>
              <w:top w:val="nil"/>
              <w:left w:val="nil"/>
              <w:bottom w:val="single" w:sz="4" w:space="0" w:color="auto"/>
              <w:right w:val="single" w:sz="4" w:space="0" w:color="auto"/>
            </w:tcBorders>
            <w:shd w:val="clear" w:color="auto" w:fill="auto"/>
            <w:noWrap/>
            <w:vAlign w:val="center"/>
            <w:hideMark/>
          </w:tcPr>
          <w:p w14:paraId="15E8F00F" w14:textId="77777777" w:rsidR="008431C5" w:rsidRPr="00360BD5" w:rsidRDefault="008431C5" w:rsidP="00D4460E">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244E35BC" w14:textId="260BDF6D" w:rsidR="008431C5" w:rsidRPr="00360BD5" w:rsidRDefault="005A5E57" w:rsidP="00D4460E">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35</w:t>
            </w:r>
          </w:p>
        </w:tc>
      </w:tr>
    </w:tbl>
    <w:p w14:paraId="27996A28" w14:textId="77777777" w:rsidR="00034311" w:rsidRDefault="00034311"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6F5994C1" w14:textId="1FE485E8" w:rsidR="00067732" w:rsidRDefault="0006773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En caso de aplicar, presentar registro sanitario.</w:t>
      </w:r>
    </w:p>
    <w:p w14:paraId="769BA83D" w14:textId="77777777" w:rsidR="00067732" w:rsidRDefault="0006773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1D3BE482" w14:textId="36A51822"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PROPUESTA ECONÓMICA:</w:t>
      </w:r>
    </w:p>
    <w:p w14:paraId="1DBA2206" w14:textId="77777777"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80F02" w14:textId="77777777" w:rsidR="000B00E2" w:rsidRPr="000B00E2" w:rsidRDefault="000B00E2" w:rsidP="000B00E2">
      <w:pPr>
        <w:suppressAutoHyphens/>
        <w:autoSpaceDN w:val="0"/>
        <w:spacing w:after="0" w:line="240" w:lineRule="auto"/>
        <w:ind w:right="-510"/>
        <w:contextualSpacing/>
        <w:jc w:val="both"/>
        <w:textAlignment w:val="baseline"/>
        <w:rPr>
          <w:rFonts w:asciiTheme="minorHAnsi" w:eastAsia="NSimSun" w:hAnsiTheme="minorHAnsi" w:cstheme="minorHAnsi"/>
          <w:kern w:val="3"/>
          <w:sz w:val="24"/>
          <w:szCs w:val="24"/>
          <w:lang w:eastAsia="zh-CN" w:bidi="hi-IN"/>
        </w:rPr>
      </w:pPr>
      <w:r w:rsidRPr="000B00E2">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18247680" w14:textId="77777777" w:rsidR="000B00E2" w:rsidRPr="000B00E2" w:rsidRDefault="000B00E2" w:rsidP="000B00E2">
      <w:pPr>
        <w:suppressAutoHyphens/>
        <w:autoSpaceDN w:val="0"/>
        <w:spacing w:after="0" w:line="240" w:lineRule="auto"/>
        <w:ind w:left="284" w:right="-510"/>
        <w:contextualSpacing/>
        <w:jc w:val="both"/>
        <w:textAlignment w:val="baseline"/>
        <w:rPr>
          <w:rFonts w:asciiTheme="minorHAnsi" w:eastAsia="NSimSun" w:hAnsiTheme="minorHAnsi" w:cstheme="minorHAnsi"/>
          <w:kern w:val="3"/>
          <w:sz w:val="24"/>
          <w:szCs w:val="24"/>
          <w:lang w:eastAsia="zh-CN" w:bidi="hi-IN"/>
        </w:rPr>
      </w:pPr>
    </w:p>
    <w:p w14:paraId="49E2DDDF"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CRITERIO PARA LA EVALUACIÓN DE PROPUESTAS:</w:t>
      </w:r>
    </w:p>
    <w:p w14:paraId="1F6697E5"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p>
    <w:p w14:paraId="3DDDE48A"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Sólo se evaluarán las propuestas de los licitantes que cumplan con todos y cada uno de los requisitos establecidos en las bases.</w:t>
      </w:r>
    </w:p>
    <w:p w14:paraId="04954C64"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 xml:space="preserve">Las propuestas serán evaluadas considerando el sistema </w:t>
      </w:r>
      <w:r w:rsidRPr="000B00E2">
        <w:rPr>
          <w:rFonts w:asciiTheme="minorHAnsi" w:hAnsiTheme="minorHAnsi" w:cstheme="minorHAnsi"/>
          <w:b/>
          <w:sz w:val="24"/>
          <w:szCs w:val="24"/>
        </w:rPr>
        <w:t>COSTO BENEFICIO</w:t>
      </w:r>
      <w:r w:rsidRPr="000B00E2">
        <w:rPr>
          <w:rFonts w:asciiTheme="minorHAnsi" w:hAnsiTheme="minorHAnsi" w:cstheme="minorHAnsi"/>
          <w:sz w:val="24"/>
          <w:szCs w:val="24"/>
        </w:rPr>
        <w:t>, con énfasis en los siguientes parámetros:</w:t>
      </w:r>
    </w:p>
    <w:p w14:paraId="6EA04C07"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PRECIO</w:t>
      </w:r>
    </w:p>
    <w:p w14:paraId="16918F1F"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CALIDAD</w:t>
      </w:r>
    </w:p>
    <w:p w14:paraId="692C655C" w14:textId="77777777" w:rsidR="000B00E2" w:rsidRPr="000B00E2" w:rsidRDefault="000B00E2" w:rsidP="000B00E2">
      <w:pPr>
        <w:numPr>
          <w:ilvl w:val="2"/>
          <w:numId w:val="27"/>
        </w:numPr>
        <w:spacing w:line="240" w:lineRule="auto"/>
        <w:ind w:left="709"/>
        <w:contextualSpacing/>
        <w:rPr>
          <w:rFonts w:asciiTheme="minorHAnsi" w:hAnsiTheme="minorHAnsi" w:cstheme="minorHAnsi"/>
          <w:b/>
          <w:sz w:val="24"/>
          <w:szCs w:val="24"/>
        </w:rPr>
      </w:pPr>
      <w:r w:rsidRPr="000B00E2">
        <w:rPr>
          <w:rFonts w:asciiTheme="minorHAnsi" w:hAnsiTheme="minorHAnsi" w:cstheme="minorHAnsi"/>
          <w:b/>
          <w:sz w:val="24"/>
          <w:szCs w:val="24"/>
        </w:rPr>
        <w:t>TIEMPO DE ENTREGA</w:t>
      </w:r>
    </w:p>
    <w:p w14:paraId="6739771A"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VALORES AGREGADOS</w:t>
      </w:r>
    </w:p>
    <w:p w14:paraId="229B03E1" w14:textId="77777777" w:rsidR="000B00E2" w:rsidRPr="000B00E2" w:rsidRDefault="000B00E2" w:rsidP="000B00E2">
      <w:pPr>
        <w:spacing w:line="240" w:lineRule="auto"/>
        <w:ind w:left="720"/>
        <w:contextualSpacing/>
        <w:rPr>
          <w:rFonts w:asciiTheme="minorHAnsi" w:hAnsiTheme="minorHAnsi" w:cstheme="minorHAnsi"/>
          <w:b/>
          <w:sz w:val="24"/>
          <w:szCs w:val="24"/>
        </w:rPr>
      </w:pPr>
    </w:p>
    <w:p w14:paraId="287EBE90" w14:textId="4F635E53" w:rsidR="000B00E2" w:rsidRDefault="000B00E2" w:rsidP="009D0A1F">
      <w:pPr>
        <w:spacing w:line="264" w:lineRule="auto"/>
        <w:contextualSpacing/>
        <w:jc w:val="both"/>
        <w:rPr>
          <w:rFonts w:asciiTheme="minorHAnsi" w:hAnsiTheme="minorHAnsi" w:cstheme="minorHAnsi"/>
          <w:sz w:val="24"/>
          <w:szCs w:val="24"/>
        </w:rPr>
      </w:pPr>
      <w:r w:rsidRPr="000B00E2">
        <w:rPr>
          <w:rFonts w:asciiTheme="minorHAnsi" w:hAnsiTheme="minorHAnsi" w:cstheme="minorHAnsi"/>
          <w:sz w:val="24"/>
          <w:szCs w:val="24"/>
        </w:rPr>
        <w:t xml:space="preserve">Con la finalidad de realizar una evaluación cualitativa de manera objetiva, los proveedores interesados en participar, deberán presentar </w:t>
      </w:r>
      <w:r w:rsidRPr="000B00E2">
        <w:rPr>
          <w:rFonts w:asciiTheme="minorHAnsi" w:hAnsiTheme="minorHAnsi" w:cstheme="minorHAnsi"/>
          <w:b/>
          <w:sz w:val="24"/>
          <w:szCs w:val="24"/>
        </w:rPr>
        <w:t>ficha técnica</w:t>
      </w:r>
      <w:r w:rsidRPr="000B00E2">
        <w:rPr>
          <w:rFonts w:asciiTheme="minorHAnsi" w:hAnsiTheme="minorHAnsi" w:cstheme="minorHAnsi"/>
          <w:sz w:val="24"/>
          <w:szCs w:val="24"/>
        </w:rPr>
        <w:t xml:space="preserve"> detallada que describa las características del equipo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22672D7" w14:textId="77777777" w:rsidR="000B00E2" w:rsidRPr="000B00E2" w:rsidRDefault="000B00E2" w:rsidP="009D0A1F">
      <w:pPr>
        <w:spacing w:line="264" w:lineRule="auto"/>
        <w:contextualSpacing/>
        <w:jc w:val="both"/>
        <w:rPr>
          <w:rFonts w:asciiTheme="minorHAnsi" w:hAnsiTheme="minorHAnsi" w:cstheme="minorHAnsi"/>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38B9E9FB" w:rsidR="00090C86" w:rsidRPr="00090C86" w:rsidRDefault="00090C86" w:rsidP="000B00E2">
      <w:pPr>
        <w:spacing w:after="0"/>
        <w:ind w:left="61"/>
        <w:jc w:val="both"/>
        <w:rPr>
          <w:sz w:val="24"/>
          <w:szCs w:val="24"/>
        </w:rPr>
      </w:pPr>
      <w:r w:rsidRPr="00090C86">
        <w:rPr>
          <w:sz w:val="24"/>
          <w:szCs w:val="24"/>
        </w:rPr>
        <w:t>El tiempo máximo de entrega</w:t>
      </w:r>
      <w:r w:rsidR="00F2163A">
        <w:rPr>
          <w:sz w:val="24"/>
          <w:szCs w:val="24"/>
        </w:rPr>
        <w:t xml:space="preserve"> tras la adjudicación será de 10</w:t>
      </w:r>
      <w:r w:rsidRPr="00090C86">
        <w:rPr>
          <w:sz w:val="24"/>
          <w:szCs w:val="24"/>
        </w:rPr>
        <w:t xml:space="preserve"> días hábiles, las propuestas presentadas deberán de informar los tiempos de entrega con los que contemplan dentro de su participación.</w:t>
      </w:r>
    </w:p>
    <w:p w14:paraId="5E49F0F0" w14:textId="77777777" w:rsidR="00090C86" w:rsidRPr="00090C86" w:rsidRDefault="00090C86" w:rsidP="000B00E2">
      <w:pPr>
        <w:spacing w:after="0"/>
        <w:ind w:left="61"/>
        <w:jc w:val="both"/>
        <w:rPr>
          <w:sz w:val="24"/>
          <w:szCs w:val="24"/>
        </w:rPr>
      </w:pPr>
      <w:r w:rsidRPr="00090C86">
        <w:rPr>
          <w:b/>
          <w:sz w:val="24"/>
          <w:szCs w:val="24"/>
        </w:rPr>
        <w:t>Condiciones de la Entrega:</w:t>
      </w:r>
    </w:p>
    <w:p w14:paraId="2B67BB9B" w14:textId="77777777" w:rsidR="005A5E57" w:rsidRDefault="005A5E57" w:rsidP="000B00E2">
      <w:pPr>
        <w:spacing w:after="0"/>
        <w:ind w:left="61"/>
        <w:jc w:val="both"/>
        <w:rPr>
          <w:sz w:val="24"/>
          <w:szCs w:val="24"/>
        </w:rPr>
      </w:pPr>
    </w:p>
    <w:p w14:paraId="631964E1" w14:textId="77777777" w:rsidR="005A5E57" w:rsidRDefault="005A5E57" w:rsidP="000B00E2">
      <w:pPr>
        <w:spacing w:after="0"/>
        <w:ind w:left="61"/>
        <w:jc w:val="both"/>
        <w:rPr>
          <w:sz w:val="24"/>
          <w:szCs w:val="24"/>
        </w:rPr>
      </w:pPr>
    </w:p>
    <w:p w14:paraId="6AFDC7C7" w14:textId="77777777" w:rsidR="005A5E57" w:rsidRDefault="005A5E57" w:rsidP="000B00E2">
      <w:pPr>
        <w:spacing w:after="0"/>
        <w:ind w:left="61"/>
        <w:jc w:val="both"/>
        <w:rPr>
          <w:sz w:val="24"/>
          <w:szCs w:val="24"/>
        </w:rPr>
      </w:pPr>
    </w:p>
    <w:p w14:paraId="053EAE3C" w14:textId="77777777" w:rsidR="005A5E57" w:rsidRDefault="005A5E57" w:rsidP="000B00E2">
      <w:pPr>
        <w:spacing w:after="0"/>
        <w:ind w:left="61"/>
        <w:jc w:val="both"/>
        <w:rPr>
          <w:sz w:val="24"/>
          <w:szCs w:val="24"/>
        </w:rPr>
      </w:pPr>
    </w:p>
    <w:p w14:paraId="55ACFFE7" w14:textId="2487B530" w:rsidR="00090C86" w:rsidRPr="00090C86" w:rsidRDefault="00090C86" w:rsidP="000B00E2">
      <w:pPr>
        <w:spacing w:after="0"/>
        <w:ind w:left="61"/>
        <w:jc w:val="both"/>
        <w:rPr>
          <w:sz w:val="24"/>
          <w:szCs w:val="24"/>
        </w:rPr>
      </w:pPr>
      <w:r w:rsidRPr="00090C86">
        <w:rPr>
          <w:sz w:val="24"/>
          <w:szCs w:val="24"/>
        </w:rPr>
        <w:t>Todas las entregas deberán de ser coordinadas y validadas p</w:t>
      </w:r>
      <w:r w:rsidR="00F2163A">
        <w:rPr>
          <w:sz w:val="24"/>
          <w:szCs w:val="24"/>
        </w:rPr>
        <w:t>reviamente con la Jefatura de Enfermería.</w:t>
      </w:r>
    </w:p>
    <w:p w14:paraId="68E21D27" w14:textId="77777777" w:rsidR="00090C86" w:rsidRPr="00090C86" w:rsidRDefault="00090C86" w:rsidP="000B00E2">
      <w:pPr>
        <w:spacing w:after="0"/>
        <w:ind w:left="61"/>
        <w:jc w:val="both"/>
        <w:rPr>
          <w:sz w:val="24"/>
          <w:szCs w:val="24"/>
        </w:rPr>
      </w:pPr>
      <w:r w:rsidRPr="00090C86">
        <w:rPr>
          <w:sz w:val="24"/>
          <w:szCs w:val="24"/>
        </w:rPr>
        <w:t xml:space="preserve">La entrega deberá realizarse en el "HOSPITAL GENERAL DE ZAPOPAN" </w:t>
      </w:r>
    </w:p>
    <w:p w14:paraId="45855203" w14:textId="25EDFB1A" w:rsidR="00090C86" w:rsidRPr="00090C86" w:rsidRDefault="000B00E2" w:rsidP="000B00E2">
      <w:pPr>
        <w:spacing w:after="0"/>
        <w:ind w:left="66"/>
        <w:jc w:val="both"/>
        <w:rPr>
          <w:sz w:val="24"/>
          <w:szCs w:val="24"/>
        </w:rPr>
      </w:pPr>
      <w:r>
        <w:rPr>
          <w:sz w:val="24"/>
          <w:szCs w:val="24"/>
        </w:rPr>
        <w:t xml:space="preserve">EN LA </w:t>
      </w:r>
      <w:r w:rsidR="00090C86" w:rsidRPr="00090C86">
        <w:rPr>
          <w:sz w:val="24"/>
          <w:szCs w:val="24"/>
        </w:rPr>
        <w:t xml:space="preserve">DIRECCIÓN </w:t>
      </w:r>
      <w:r w:rsidR="00090C86" w:rsidRPr="00090C86">
        <w:rPr>
          <w:color w:val="202124"/>
          <w:sz w:val="24"/>
          <w:szCs w:val="24"/>
        </w:rPr>
        <w:t>CALLE RAMÓN CORONA 500, COL. CENTRO, 45100 ZAPOPAN, JALISCO</w:t>
      </w:r>
    </w:p>
    <w:p w14:paraId="2D0D10A8" w14:textId="77777777" w:rsidR="005A5E57" w:rsidRDefault="005A5E57" w:rsidP="000B00E2">
      <w:pPr>
        <w:spacing w:after="0"/>
        <w:jc w:val="both"/>
        <w:rPr>
          <w:b/>
          <w:sz w:val="24"/>
          <w:szCs w:val="24"/>
        </w:rPr>
      </w:pPr>
    </w:p>
    <w:p w14:paraId="770B20E3" w14:textId="412E6CB4" w:rsidR="00090C86" w:rsidRDefault="00090C86" w:rsidP="000B00E2">
      <w:pPr>
        <w:spacing w:after="0"/>
        <w:jc w:val="both"/>
        <w:rPr>
          <w:b/>
          <w:sz w:val="24"/>
          <w:szCs w:val="24"/>
        </w:rPr>
      </w:pPr>
      <w:r w:rsidRPr="00090C86">
        <w:rPr>
          <w:b/>
          <w:sz w:val="24"/>
          <w:szCs w:val="24"/>
        </w:rPr>
        <w:t>Condiciones de las Garantías:</w:t>
      </w:r>
    </w:p>
    <w:p w14:paraId="5165D39F" w14:textId="77777777" w:rsidR="000B00E2" w:rsidRPr="00090C86" w:rsidRDefault="000B00E2" w:rsidP="000B00E2">
      <w:pPr>
        <w:spacing w:after="0"/>
        <w:jc w:val="both"/>
        <w:rPr>
          <w:sz w:val="24"/>
          <w:szCs w:val="24"/>
        </w:rPr>
      </w:pPr>
    </w:p>
    <w:p w14:paraId="00F98F9E" w14:textId="7DC8F325" w:rsidR="00090C86" w:rsidRPr="00090C86" w:rsidRDefault="00F2163A" w:rsidP="000B00E2">
      <w:pPr>
        <w:spacing w:after="0"/>
        <w:ind w:left="61"/>
        <w:jc w:val="both"/>
        <w:rPr>
          <w:sz w:val="24"/>
          <w:szCs w:val="24"/>
        </w:rPr>
      </w:pPr>
      <w:r>
        <w:rPr>
          <w:sz w:val="24"/>
          <w:szCs w:val="24"/>
        </w:rPr>
        <w:t>Por lo menos 1 año de garantía.</w:t>
      </w:r>
    </w:p>
    <w:p w14:paraId="5E6CE13E" w14:textId="1F39DF4E" w:rsidR="00090C86" w:rsidRDefault="00090C86" w:rsidP="000B00E2">
      <w:pPr>
        <w:spacing w:after="0"/>
        <w:ind w:left="61"/>
        <w:jc w:val="both"/>
        <w:rPr>
          <w:sz w:val="24"/>
          <w:szCs w:val="24"/>
        </w:rPr>
      </w:pPr>
      <w:r w:rsidRPr="00090C86">
        <w:rPr>
          <w:sz w:val="24"/>
          <w:szCs w:val="24"/>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0A387E45" w14:textId="77777777" w:rsidR="009823B6" w:rsidRPr="00090C86" w:rsidRDefault="009823B6" w:rsidP="000B00E2">
      <w:pPr>
        <w:spacing w:after="0"/>
        <w:ind w:left="61"/>
        <w:jc w:val="both"/>
        <w:rPr>
          <w:sz w:val="24"/>
          <w:szCs w:val="24"/>
        </w:rPr>
      </w:pPr>
    </w:p>
    <w:p w14:paraId="5A78055E" w14:textId="5A039559" w:rsidR="00090C86" w:rsidRDefault="00090C86" w:rsidP="000B00E2">
      <w:pPr>
        <w:spacing w:after="0"/>
        <w:ind w:left="61"/>
        <w:jc w:val="both"/>
        <w:rPr>
          <w:b/>
          <w:sz w:val="24"/>
          <w:szCs w:val="24"/>
        </w:rPr>
      </w:pPr>
      <w:r w:rsidRPr="00090C86">
        <w:rPr>
          <w:b/>
          <w:sz w:val="24"/>
          <w:szCs w:val="24"/>
        </w:rPr>
        <w:t>PROPUESTA ECONÓMICA:</w:t>
      </w:r>
    </w:p>
    <w:p w14:paraId="568552E5" w14:textId="77777777" w:rsidR="000B00E2" w:rsidRPr="00090C86" w:rsidRDefault="000B00E2" w:rsidP="000B00E2">
      <w:pPr>
        <w:spacing w:after="0"/>
        <w:ind w:left="61"/>
        <w:jc w:val="both"/>
        <w:rPr>
          <w:sz w:val="24"/>
          <w:szCs w:val="24"/>
        </w:rPr>
      </w:pPr>
    </w:p>
    <w:p w14:paraId="4972CDCD" w14:textId="77777777" w:rsidR="00090C86" w:rsidRPr="00090C86" w:rsidRDefault="00090C86" w:rsidP="000B00E2">
      <w:pPr>
        <w:spacing w:after="0"/>
        <w:ind w:left="61"/>
        <w:jc w:val="both"/>
        <w:rPr>
          <w:sz w:val="24"/>
          <w:szCs w:val="24"/>
        </w:rPr>
      </w:pPr>
      <w:r w:rsidRPr="00090C86">
        <w:rPr>
          <w:sz w:val="24"/>
          <w:szCs w:val="24"/>
        </w:rPr>
        <w:t>Los participantes deberán presentar su propuesta económica en Moneda Nacional, no serán aceptadas cotizaciones en otro tipo de moneda.</w:t>
      </w: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7F04D92B" w14:textId="0BCFDA70" w:rsidR="000B00E2" w:rsidRDefault="000B00E2" w:rsidP="009D0A1F">
      <w:pPr>
        <w:spacing w:line="264" w:lineRule="auto"/>
        <w:jc w:val="both"/>
        <w:rPr>
          <w:rFonts w:asciiTheme="minorHAnsi" w:hAnsiTheme="minorHAnsi" w:cstheme="minorHAnsi"/>
          <w:sz w:val="24"/>
          <w:szCs w:val="24"/>
        </w:rPr>
      </w:pPr>
    </w:p>
    <w:p w14:paraId="3FFBB9B4" w14:textId="12CD8173" w:rsidR="005A5E57" w:rsidRDefault="005A5E57" w:rsidP="009D0A1F">
      <w:pPr>
        <w:spacing w:line="264" w:lineRule="auto"/>
        <w:jc w:val="both"/>
        <w:rPr>
          <w:rFonts w:asciiTheme="minorHAnsi" w:hAnsiTheme="minorHAnsi" w:cstheme="minorHAnsi"/>
          <w:sz w:val="24"/>
          <w:szCs w:val="24"/>
        </w:rPr>
      </w:pPr>
    </w:p>
    <w:p w14:paraId="70EBCBCD" w14:textId="350C818D" w:rsidR="005A5E57" w:rsidRDefault="005A5E57" w:rsidP="009D0A1F">
      <w:pPr>
        <w:spacing w:line="264" w:lineRule="auto"/>
        <w:jc w:val="both"/>
        <w:rPr>
          <w:rFonts w:asciiTheme="minorHAnsi" w:hAnsiTheme="minorHAnsi" w:cstheme="minorHAnsi"/>
          <w:sz w:val="24"/>
          <w:szCs w:val="24"/>
        </w:rPr>
      </w:pPr>
    </w:p>
    <w:p w14:paraId="3BD2D238" w14:textId="6744EA64" w:rsidR="005A5E57" w:rsidRDefault="005A5E57" w:rsidP="009D0A1F">
      <w:pPr>
        <w:spacing w:line="264" w:lineRule="auto"/>
        <w:jc w:val="both"/>
        <w:rPr>
          <w:rFonts w:asciiTheme="minorHAnsi" w:hAnsiTheme="minorHAnsi" w:cstheme="minorHAnsi"/>
          <w:sz w:val="24"/>
          <w:szCs w:val="24"/>
        </w:rPr>
      </w:pPr>
    </w:p>
    <w:p w14:paraId="59E0E474" w14:textId="27D5398D" w:rsidR="005A5E57" w:rsidRDefault="005A5E57" w:rsidP="009D0A1F">
      <w:pPr>
        <w:spacing w:line="264" w:lineRule="auto"/>
        <w:jc w:val="both"/>
        <w:rPr>
          <w:rFonts w:asciiTheme="minorHAnsi" w:hAnsiTheme="minorHAnsi" w:cstheme="minorHAnsi"/>
          <w:sz w:val="24"/>
          <w:szCs w:val="24"/>
        </w:rPr>
      </w:pPr>
    </w:p>
    <w:p w14:paraId="3A0D9F94" w14:textId="636FA3C2" w:rsidR="005A5E57" w:rsidRDefault="005A5E57" w:rsidP="009D0A1F">
      <w:pPr>
        <w:spacing w:line="264" w:lineRule="auto"/>
        <w:jc w:val="both"/>
        <w:rPr>
          <w:rFonts w:asciiTheme="minorHAnsi" w:hAnsiTheme="minorHAnsi" w:cstheme="minorHAnsi"/>
          <w:sz w:val="24"/>
          <w:szCs w:val="24"/>
        </w:rPr>
      </w:pPr>
    </w:p>
    <w:p w14:paraId="4CEA2CE8" w14:textId="10226672" w:rsidR="005A5E57" w:rsidRDefault="005A5E57" w:rsidP="009D0A1F">
      <w:pPr>
        <w:spacing w:line="264" w:lineRule="auto"/>
        <w:jc w:val="both"/>
        <w:rPr>
          <w:rFonts w:asciiTheme="minorHAnsi" w:hAnsiTheme="minorHAnsi" w:cstheme="minorHAnsi"/>
          <w:sz w:val="24"/>
          <w:szCs w:val="24"/>
        </w:rPr>
      </w:pPr>
    </w:p>
    <w:p w14:paraId="12C0DEE9" w14:textId="5C8906DE" w:rsidR="005A5E57" w:rsidRDefault="005A5E57" w:rsidP="009D0A1F">
      <w:pPr>
        <w:spacing w:line="264" w:lineRule="auto"/>
        <w:jc w:val="both"/>
        <w:rPr>
          <w:rFonts w:asciiTheme="minorHAnsi" w:hAnsiTheme="minorHAnsi" w:cstheme="minorHAnsi"/>
          <w:sz w:val="24"/>
          <w:szCs w:val="24"/>
        </w:rPr>
      </w:pPr>
    </w:p>
    <w:p w14:paraId="0FD95B2D" w14:textId="22EE1070" w:rsidR="005A5E57" w:rsidRDefault="005A5E57" w:rsidP="009D0A1F">
      <w:pPr>
        <w:spacing w:line="264" w:lineRule="auto"/>
        <w:jc w:val="both"/>
        <w:rPr>
          <w:rFonts w:asciiTheme="minorHAnsi" w:hAnsiTheme="minorHAnsi" w:cstheme="minorHAnsi"/>
          <w:sz w:val="24"/>
          <w:szCs w:val="24"/>
        </w:rPr>
      </w:pPr>
    </w:p>
    <w:p w14:paraId="21F9627E" w14:textId="7637BD88" w:rsidR="005A5E57" w:rsidRDefault="005A5E57" w:rsidP="009D0A1F">
      <w:pPr>
        <w:spacing w:line="264" w:lineRule="auto"/>
        <w:jc w:val="both"/>
        <w:rPr>
          <w:rFonts w:asciiTheme="minorHAnsi" w:hAnsiTheme="minorHAnsi" w:cstheme="minorHAnsi"/>
          <w:sz w:val="24"/>
          <w:szCs w:val="24"/>
        </w:rPr>
      </w:pPr>
    </w:p>
    <w:p w14:paraId="536EFB79" w14:textId="4B0660A8" w:rsidR="005A5E57" w:rsidRDefault="005A5E57" w:rsidP="009D0A1F">
      <w:pPr>
        <w:spacing w:line="264" w:lineRule="auto"/>
        <w:jc w:val="both"/>
        <w:rPr>
          <w:rFonts w:asciiTheme="minorHAnsi" w:hAnsiTheme="minorHAnsi" w:cstheme="minorHAnsi"/>
          <w:sz w:val="24"/>
          <w:szCs w:val="24"/>
        </w:rPr>
      </w:pPr>
    </w:p>
    <w:p w14:paraId="4EB6FA93" w14:textId="78876DE2" w:rsidR="005A5E57" w:rsidRDefault="005A5E57" w:rsidP="009D0A1F">
      <w:pPr>
        <w:spacing w:line="264" w:lineRule="auto"/>
        <w:jc w:val="both"/>
        <w:rPr>
          <w:rFonts w:asciiTheme="minorHAnsi" w:hAnsiTheme="minorHAnsi" w:cstheme="minorHAnsi"/>
          <w:sz w:val="24"/>
          <w:szCs w:val="24"/>
        </w:rPr>
      </w:pPr>
    </w:p>
    <w:p w14:paraId="7E8F6445" w14:textId="48C5A9EE" w:rsidR="005A5E57" w:rsidRDefault="005A5E57" w:rsidP="009D0A1F">
      <w:pPr>
        <w:spacing w:line="264" w:lineRule="auto"/>
        <w:jc w:val="both"/>
        <w:rPr>
          <w:rFonts w:asciiTheme="minorHAnsi" w:hAnsiTheme="minorHAnsi" w:cstheme="minorHAnsi"/>
          <w:sz w:val="24"/>
          <w:szCs w:val="24"/>
        </w:rPr>
      </w:pPr>
    </w:p>
    <w:p w14:paraId="6214E4F4" w14:textId="6EC6CF5A" w:rsidR="005A5E57" w:rsidRDefault="005A5E57" w:rsidP="009D0A1F">
      <w:pPr>
        <w:spacing w:line="264" w:lineRule="auto"/>
        <w:jc w:val="both"/>
        <w:rPr>
          <w:rFonts w:asciiTheme="minorHAnsi" w:hAnsiTheme="minorHAnsi" w:cstheme="minorHAnsi"/>
          <w:sz w:val="24"/>
          <w:szCs w:val="24"/>
        </w:rPr>
      </w:pPr>
    </w:p>
    <w:p w14:paraId="5C0DB059" w14:textId="644ED582" w:rsidR="005A5E57" w:rsidRDefault="005A5E57" w:rsidP="009D0A1F">
      <w:pPr>
        <w:spacing w:line="264" w:lineRule="auto"/>
        <w:jc w:val="both"/>
        <w:rPr>
          <w:rFonts w:asciiTheme="minorHAnsi" w:hAnsiTheme="minorHAnsi" w:cstheme="minorHAnsi"/>
          <w:sz w:val="24"/>
          <w:szCs w:val="24"/>
        </w:rPr>
      </w:pPr>
    </w:p>
    <w:p w14:paraId="3F61D65C" w14:textId="153E0C24" w:rsidR="005A5E57" w:rsidRDefault="005A5E57" w:rsidP="009D0A1F">
      <w:pPr>
        <w:spacing w:line="264" w:lineRule="auto"/>
        <w:jc w:val="both"/>
        <w:rPr>
          <w:rFonts w:asciiTheme="minorHAnsi" w:hAnsiTheme="minorHAnsi" w:cstheme="minorHAnsi"/>
          <w:sz w:val="24"/>
          <w:szCs w:val="24"/>
        </w:rPr>
      </w:pPr>
    </w:p>
    <w:p w14:paraId="0864808C" w14:textId="16695B70" w:rsidR="005A5E57" w:rsidRDefault="005A5E57" w:rsidP="009D0A1F">
      <w:pPr>
        <w:spacing w:line="264" w:lineRule="auto"/>
        <w:jc w:val="both"/>
        <w:rPr>
          <w:rFonts w:asciiTheme="minorHAnsi" w:hAnsiTheme="minorHAnsi" w:cstheme="minorHAnsi"/>
          <w:sz w:val="24"/>
          <w:szCs w:val="24"/>
        </w:rPr>
      </w:pPr>
    </w:p>
    <w:p w14:paraId="50D2280E" w14:textId="7955DF88" w:rsidR="005A5E57" w:rsidRDefault="005A5E57" w:rsidP="009D0A1F">
      <w:pPr>
        <w:spacing w:line="264" w:lineRule="auto"/>
        <w:jc w:val="both"/>
        <w:rPr>
          <w:rFonts w:asciiTheme="minorHAnsi" w:hAnsiTheme="minorHAnsi" w:cstheme="minorHAnsi"/>
          <w:sz w:val="24"/>
          <w:szCs w:val="24"/>
        </w:rPr>
      </w:pPr>
    </w:p>
    <w:p w14:paraId="7A4FAC5D" w14:textId="77777777" w:rsidR="005A5E57" w:rsidRPr="00D20F63" w:rsidRDefault="005A5E57"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49686EA3" w14:textId="77777777" w:rsidR="005A5E57" w:rsidRDefault="005A5E57" w:rsidP="005A5E57">
            <w:pPr>
              <w:jc w:val="both"/>
              <w:rPr>
                <w:rFonts w:ascii="Century Gothic" w:hAnsi="Century Gothic"/>
                <w:b/>
                <w:sz w:val="20"/>
                <w:szCs w:val="20"/>
              </w:rPr>
            </w:pPr>
            <w:r w:rsidRPr="00251A7F">
              <w:rPr>
                <w:rFonts w:ascii="Century Gothic" w:hAnsi="Century Gothic"/>
                <w:b/>
                <w:sz w:val="20"/>
                <w:szCs w:val="20"/>
              </w:rPr>
              <w:t>NEGATOSCOPIO SENCILLO LED</w:t>
            </w:r>
            <w:r>
              <w:rPr>
                <w:rFonts w:ascii="Century Gothic" w:hAnsi="Century Gothic"/>
                <w:b/>
                <w:sz w:val="20"/>
                <w:szCs w:val="20"/>
              </w:rPr>
              <w:t xml:space="preserve"> </w:t>
            </w:r>
          </w:p>
          <w:p w14:paraId="46693EDA" w14:textId="77777777" w:rsidR="005A5E57" w:rsidRPr="005A5E57" w:rsidRDefault="005A5E57" w:rsidP="005A5E57">
            <w:pPr>
              <w:spacing w:after="0" w:line="240" w:lineRule="auto"/>
              <w:jc w:val="both"/>
              <w:rPr>
                <w:sz w:val="16"/>
                <w:szCs w:val="16"/>
              </w:rPr>
            </w:pPr>
            <w:r w:rsidRPr="005A5E57">
              <w:rPr>
                <w:sz w:val="16"/>
                <w:szCs w:val="16"/>
              </w:rPr>
              <w:t>EQUIPO DE UNA SECCIÓN PANEL DE ACRÍLICO EPÓXICO, ACABADO DE ALTA DENSIDAD, CON UNIFORMIDAD Y LUZ SUAVE. MEDIDAS DE 1550 MM DE ALTO X 545 MM DE ANCHO X 40 MM DE GROSOR.</w:t>
            </w:r>
          </w:p>
          <w:p w14:paraId="0D0F2D21" w14:textId="4E9D10A7" w:rsidR="000C12FD" w:rsidRPr="0045312E" w:rsidRDefault="005A5E57" w:rsidP="005A5E57">
            <w:pPr>
              <w:spacing w:after="0" w:line="240" w:lineRule="auto"/>
              <w:ind w:right="42"/>
              <w:jc w:val="both"/>
              <w:rPr>
                <w:rStyle w:val="nfasissutil"/>
                <w:i w:val="0"/>
                <w:sz w:val="18"/>
                <w:szCs w:val="18"/>
              </w:rPr>
            </w:pPr>
            <w:r w:rsidRPr="005A5E57">
              <w:rPr>
                <w:sz w:val="16"/>
                <w:szCs w:val="16"/>
              </w:rPr>
              <w:t>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4B1323CC" w:rsidR="000C12FD" w:rsidRPr="00172C3F" w:rsidRDefault="005A5E57" w:rsidP="000B00E2">
            <w:pPr>
              <w:spacing w:after="0"/>
              <w:rPr>
                <w:rStyle w:val="nfasissutil"/>
                <w:i w:val="0"/>
                <w:sz w:val="24"/>
                <w:szCs w:val="24"/>
              </w:rPr>
            </w:pPr>
            <w:r>
              <w:rPr>
                <w:rStyle w:val="nfasissutil"/>
                <w:i w:val="0"/>
                <w:sz w:val="24"/>
                <w:szCs w:val="24"/>
              </w:rPr>
              <w:t>35</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6C059398" w14:textId="77777777" w:rsidR="005A5E57" w:rsidRPr="005A5E57" w:rsidRDefault="005A5E57" w:rsidP="005A5E57">
            <w:pPr>
              <w:spacing w:line="240" w:lineRule="auto"/>
              <w:jc w:val="both"/>
              <w:rPr>
                <w:b/>
                <w:sz w:val="16"/>
                <w:szCs w:val="16"/>
              </w:rPr>
            </w:pPr>
            <w:r w:rsidRPr="005A5E57">
              <w:rPr>
                <w:b/>
                <w:sz w:val="16"/>
                <w:szCs w:val="16"/>
              </w:rPr>
              <w:t>NEGATOSCOPIO DOBLE LED</w:t>
            </w:r>
          </w:p>
          <w:p w14:paraId="2CFC2774" w14:textId="77777777" w:rsidR="005A5E57" w:rsidRPr="005A5E57" w:rsidRDefault="005A5E57" w:rsidP="005A5E57">
            <w:pPr>
              <w:spacing w:line="240" w:lineRule="auto"/>
              <w:jc w:val="both"/>
              <w:rPr>
                <w:sz w:val="16"/>
                <w:szCs w:val="16"/>
              </w:rPr>
            </w:pPr>
            <w:r w:rsidRPr="005A5E57">
              <w:rPr>
                <w:sz w:val="16"/>
                <w:szCs w:val="16"/>
              </w:rPr>
              <w:t>EQUIPO DE UNA SECCIÓN PANEL DE ACRÍLICO EPÓXICO, ACABADO DE ALTA DENSIDAD, CON UNIFORMIDAD Y LUZ SUAVE. MEDIDAS DE 1550 MM DE ALTO X 545 MM DE ANCHO X 40 MM DE GROSOR.</w:t>
            </w:r>
          </w:p>
          <w:p w14:paraId="60826315" w14:textId="77777777" w:rsidR="005A5E57" w:rsidRPr="005A5E57" w:rsidRDefault="005A5E57" w:rsidP="005A5E57">
            <w:pPr>
              <w:spacing w:line="240" w:lineRule="auto"/>
              <w:jc w:val="both"/>
              <w:rPr>
                <w:b/>
                <w:sz w:val="16"/>
                <w:szCs w:val="16"/>
              </w:rPr>
            </w:pPr>
            <w:r w:rsidRPr="005A5E57">
              <w:rPr>
                <w:sz w:val="16"/>
                <w:szCs w:val="16"/>
              </w:rPr>
              <w:t>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p w14:paraId="3063C0F8" w14:textId="3E6355FD" w:rsidR="000C12FD" w:rsidRPr="005A5E57" w:rsidRDefault="000C12FD" w:rsidP="005A5E57">
            <w:pPr>
              <w:spacing w:after="0" w:line="240" w:lineRule="auto"/>
              <w:jc w:val="both"/>
              <w:rPr>
                <w:rStyle w:val="nfasissutil"/>
                <w:i w:val="0"/>
                <w:sz w:val="16"/>
                <w:szCs w:val="16"/>
              </w:rPr>
            </w:pP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A9AA81C" w14:textId="5728E103" w:rsidR="000C12FD" w:rsidRPr="00172C3F" w:rsidRDefault="005A5E57" w:rsidP="005A5E57">
            <w:pPr>
              <w:spacing w:after="0"/>
              <w:rPr>
                <w:rStyle w:val="nfasissutil"/>
                <w:i w:val="0"/>
                <w:sz w:val="24"/>
                <w:szCs w:val="24"/>
              </w:rPr>
            </w:pPr>
            <w:r>
              <w:rPr>
                <w:rStyle w:val="nfasissutil"/>
                <w:i w:val="0"/>
                <w:sz w:val="24"/>
                <w:szCs w:val="24"/>
              </w:rPr>
              <w:t>35</w:t>
            </w:r>
          </w:p>
        </w:tc>
        <w:tc>
          <w:tcPr>
            <w:tcW w:w="1421" w:type="dxa"/>
          </w:tcPr>
          <w:p w14:paraId="4ECD2135" w14:textId="77777777" w:rsidR="000C12FD" w:rsidRDefault="000C12FD" w:rsidP="000C12FD">
            <w:pPr>
              <w:spacing w:after="0"/>
              <w:jc w:val="center"/>
              <w:rPr>
                <w:rStyle w:val="nfasissutil"/>
                <w:i w:val="0"/>
                <w:sz w:val="24"/>
                <w:szCs w:val="24"/>
              </w:rPr>
            </w:pPr>
          </w:p>
        </w:tc>
      </w:tr>
    </w:tbl>
    <w:p w14:paraId="4D425B68" w14:textId="211858DD"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lastRenderedPageBreak/>
        <w:t>Tiempo de garantía (plazo en el cual el licitante se responsabiliza de la calidad de los bienes o servicios) ______________</w:t>
      </w:r>
    </w:p>
    <w:p w14:paraId="5997A499" w14:textId="77777777" w:rsidR="005A5E57" w:rsidRDefault="005A5E57">
      <w:pPr>
        <w:spacing w:after="0" w:line="276" w:lineRule="auto"/>
        <w:jc w:val="both"/>
        <w:rPr>
          <w:rFonts w:asciiTheme="minorHAnsi" w:eastAsia="Arial" w:hAnsiTheme="minorHAnsi" w:cstheme="minorHAnsi"/>
          <w:sz w:val="24"/>
          <w:szCs w:val="24"/>
        </w:rPr>
      </w:pPr>
    </w:p>
    <w:p w14:paraId="0523E160" w14:textId="77777777" w:rsidR="005A5E57" w:rsidRDefault="005A5E57">
      <w:pPr>
        <w:spacing w:after="0" w:line="276" w:lineRule="auto"/>
        <w:jc w:val="both"/>
        <w:rPr>
          <w:rFonts w:asciiTheme="minorHAnsi" w:eastAsia="Arial" w:hAnsiTheme="minorHAnsi" w:cstheme="minorHAnsi"/>
          <w:sz w:val="24"/>
          <w:szCs w:val="24"/>
        </w:rPr>
      </w:pPr>
    </w:p>
    <w:p w14:paraId="57C66446" w14:textId="77777777" w:rsidR="005A5E57" w:rsidRDefault="005A5E57">
      <w:pPr>
        <w:spacing w:after="0" w:line="276" w:lineRule="auto"/>
        <w:jc w:val="both"/>
        <w:rPr>
          <w:rFonts w:asciiTheme="minorHAnsi" w:eastAsia="Arial" w:hAnsiTheme="minorHAnsi" w:cstheme="minorHAnsi"/>
          <w:sz w:val="24"/>
          <w:szCs w:val="24"/>
        </w:rPr>
      </w:pPr>
    </w:p>
    <w:p w14:paraId="483B7FCB" w14:textId="77777777" w:rsidR="005A5E57" w:rsidRDefault="005A5E57">
      <w:pPr>
        <w:spacing w:after="0" w:line="276" w:lineRule="auto"/>
        <w:jc w:val="both"/>
        <w:rPr>
          <w:rFonts w:asciiTheme="minorHAnsi" w:eastAsia="Arial" w:hAnsiTheme="minorHAnsi" w:cstheme="minorHAnsi"/>
          <w:sz w:val="24"/>
          <w:szCs w:val="24"/>
        </w:rPr>
      </w:pPr>
    </w:p>
    <w:p w14:paraId="49A9B2C4" w14:textId="77777777" w:rsidR="005A5E57" w:rsidRDefault="005A5E57">
      <w:pPr>
        <w:spacing w:after="0" w:line="276" w:lineRule="auto"/>
        <w:jc w:val="both"/>
        <w:rPr>
          <w:rFonts w:asciiTheme="minorHAnsi" w:eastAsia="Arial" w:hAnsiTheme="minorHAnsi" w:cstheme="minorHAnsi"/>
          <w:sz w:val="24"/>
          <w:szCs w:val="24"/>
        </w:rPr>
      </w:pPr>
    </w:p>
    <w:p w14:paraId="4556894B" w14:textId="77777777" w:rsidR="005A5E57" w:rsidRDefault="005A5E57">
      <w:pPr>
        <w:spacing w:after="0" w:line="276" w:lineRule="auto"/>
        <w:jc w:val="both"/>
        <w:rPr>
          <w:rFonts w:asciiTheme="minorHAnsi" w:eastAsia="Arial" w:hAnsiTheme="minorHAnsi" w:cstheme="minorHAnsi"/>
          <w:sz w:val="24"/>
          <w:szCs w:val="24"/>
        </w:rPr>
      </w:pPr>
    </w:p>
    <w:p w14:paraId="5B1A8DBA" w14:textId="77777777" w:rsidR="005A5E57" w:rsidRDefault="005A5E57">
      <w:pPr>
        <w:spacing w:after="0" w:line="276" w:lineRule="auto"/>
        <w:jc w:val="both"/>
        <w:rPr>
          <w:rFonts w:asciiTheme="minorHAnsi" w:eastAsia="Arial" w:hAnsiTheme="minorHAnsi" w:cstheme="minorHAnsi"/>
          <w:sz w:val="24"/>
          <w:szCs w:val="24"/>
        </w:rPr>
      </w:pPr>
    </w:p>
    <w:p w14:paraId="2051A16B" w14:textId="77777777" w:rsidR="005A5E57" w:rsidRDefault="005A5E57">
      <w:pPr>
        <w:spacing w:after="0" w:line="276" w:lineRule="auto"/>
        <w:jc w:val="both"/>
        <w:rPr>
          <w:rFonts w:asciiTheme="minorHAnsi" w:eastAsia="Arial" w:hAnsiTheme="minorHAnsi" w:cstheme="minorHAnsi"/>
          <w:sz w:val="24"/>
          <w:szCs w:val="24"/>
        </w:rPr>
      </w:pPr>
    </w:p>
    <w:p w14:paraId="3222A178" w14:textId="77777777" w:rsidR="005A5E57" w:rsidRDefault="005A5E57">
      <w:pPr>
        <w:spacing w:after="0" w:line="276" w:lineRule="auto"/>
        <w:jc w:val="both"/>
        <w:rPr>
          <w:rFonts w:asciiTheme="minorHAnsi" w:eastAsia="Arial" w:hAnsiTheme="minorHAnsi" w:cstheme="minorHAnsi"/>
          <w:sz w:val="24"/>
          <w:szCs w:val="24"/>
        </w:rPr>
      </w:pPr>
    </w:p>
    <w:p w14:paraId="49624312" w14:textId="77777777" w:rsidR="005A5E57" w:rsidRDefault="005A5E57">
      <w:pPr>
        <w:spacing w:after="0" w:line="276" w:lineRule="auto"/>
        <w:jc w:val="both"/>
        <w:rPr>
          <w:rFonts w:asciiTheme="minorHAnsi" w:eastAsia="Arial" w:hAnsiTheme="minorHAnsi" w:cstheme="minorHAnsi"/>
          <w:sz w:val="24"/>
          <w:szCs w:val="24"/>
        </w:rPr>
      </w:pPr>
    </w:p>
    <w:p w14:paraId="25C3D802" w14:textId="77777777" w:rsidR="005A5E57" w:rsidRDefault="005A5E57">
      <w:pPr>
        <w:spacing w:after="0" w:line="276" w:lineRule="auto"/>
        <w:jc w:val="both"/>
        <w:rPr>
          <w:rFonts w:asciiTheme="minorHAnsi" w:eastAsia="Arial" w:hAnsiTheme="minorHAnsi" w:cstheme="minorHAnsi"/>
          <w:sz w:val="24"/>
          <w:szCs w:val="24"/>
        </w:rPr>
      </w:pPr>
    </w:p>
    <w:p w14:paraId="68E18641" w14:textId="3AE95DE4"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06ECA4B9" w:rsidR="0045312E" w:rsidRDefault="0045312E" w:rsidP="00F63307">
      <w:pPr>
        <w:spacing w:after="0" w:line="240" w:lineRule="auto"/>
        <w:rPr>
          <w:rFonts w:asciiTheme="minorHAnsi" w:eastAsia="Arial" w:hAnsiTheme="minorHAnsi" w:cstheme="minorHAnsi"/>
          <w:b/>
          <w:sz w:val="24"/>
          <w:szCs w:val="24"/>
        </w:rPr>
      </w:pPr>
    </w:p>
    <w:p w14:paraId="17D40CF0" w14:textId="30F7CCC1"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180"/>
        <w:gridCol w:w="680"/>
        <w:gridCol w:w="557"/>
        <w:gridCol w:w="8"/>
        <w:gridCol w:w="1165"/>
        <w:gridCol w:w="1418"/>
        <w:gridCol w:w="1275"/>
      </w:tblGrid>
      <w:tr w:rsidR="0045312E" w:rsidRPr="00E87662" w14:paraId="52E56E6C" w14:textId="77777777" w:rsidTr="009928C6">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D4460E">
            <w:pPr>
              <w:jc w:val="center"/>
              <w:rPr>
                <w:rFonts w:ascii="Century Gothic" w:eastAsia="Times New Roman" w:hAnsi="Century Gothic"/>
                <w:b/>
                <w:color w:val="000000"/>
                <w:sz w:val="20"/>
                <w:szCs w:val="20"/>
              </w:rPr>
            </w:pPr>
          </w:p>
          <w:p w14:paraId="1D17C64B"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D4460E">
            <w:pPr>
              <w:jc w:val="center"/>
              <w:rPr>
                <w:rFonts w:ascii="Century Gothic" w:eastAsia="Times New Roman" w:hAnsi="Century Gothic"/>
                <w:b/>
                <w:color w:val="000000"/>
                <w:sz w:val="20"/>
                <w:szCs w:val="20"/>
              </w:rPr>
            </w:pPr>
          </w:p>
          <w:p w14:paraId="234CC319" w14:textId="77777777" w:rsidR="0045312E" w:rsidRPr="00047748" w:rsidRDefault="0045312E" w:rsidP="00D4460E">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9928C6">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D4460E">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829" w:type="dxa"/>
            <w:gridSpan w:val="2"/>
            <w:tcBorders>
              <w:top w:val="single" w:sz="4" w:space="0" w:color="auto"/>
              <w:left w:val="nil"/>
              <w:bottom w:val="single" w:sz="4" w:space="0" w:color="auto"/>
              <w:right w:val="single" w:sz="4" w:space="0" w:color="auto"/>
            </w:tcBorders>
            <w:shd w:val="clear" w:color="auto" w:fill="auto"/>
            <w:vAlign w:val="center"/>
            <w:hideMark/>
          </w:tcPr>
          <w:p w14:paraId="6DDF9595" w14:textId="77777777" w:rsidR="005A5E57" w:rsidRDefault="0045312E" w:rsidP="005A5E57">
            <w:pPr>
              <w:jc w:val="both"/>
              <w:rPr>
                <w:rFonts w:ascii="Century Gothic" w:hAnsi="Century Gothic"/>
                <w:b/>
                <w:sz w:val="20"/>
                <w:szCs w:val="20"/>
              </w:rPr>
            </w:pPr>
            <w:r w:rsidRPr="009150C0">
              <w:rPr>
                <w:b/>
                <w:sz w:val="18"/>
                <w:szCs w:val="18"/>
              </w:rPr>
              <w:t xml:space="preserve"> </w:t>
            </w:r>
            <w:r w:rsidR="005A5E57" w:rsidRPr="00251A7F">
              <w:rPr>
                <w:rFonts w:ascii="Century Gothic" w:hAnsi="Century Gothic"/>
                <w:b/>
                <w:sz w:val="20"/>
                <w:szCs w:val="20"/>
              </w:rPr>
              <w:t>NEGATOSCOPIO SENCILLO LED</w:t>
            </w:r>
            <w:r w:rsidR="005A5E57">
              <w:rPr>
                <w:rFonts w:ascii="Century Gothic" w:hAnsi="Century Gothic"/>
                <w:b/>
                <w:sz w:val="20"/>
                <w:szCs w:val="20"/>
              </w:rPr>
              <w:t xml:space="preserve"> </w:t>
            </w:r>
          </w:p>
          <w:p w14:paraId="357A73FC" w14:textId="77777777" w:rsidR="005A5E57" w:rsidRPr="005A5E57" w:rsidRDefault="005A5E57" w:rsidP="005A5E57">
            <w:pPr>
              <w:spacing w:after="0" w:line="240" w:lineRule="auto"/>
              <w:jc w:val="both"/>
              <w:rPr>
                <w:sz w:val="16"/>
                <w:szCs w:val="16"/>
              </w:rPr>
            </w:pPr>
            <w:r w:rsidRPr="005A5E57">
              <w:rPr>
                <w:sz w:val="16"/>
                <w:szCs w:val="16"/>
              </w:rPr>
              <w:t>EQUIPO DE UNA SECCIÓN PANEL DE ACRÍLICO EPÓXICO, ACABADO DE ALTA DENSIDAD, CON UNIFORMIDAD Y LUZ SUAVE. MEDIDAS DE 1550 MM DE ALTO X 545 MM DE ANCHO X 40 MM DE GROSOR.</w:t>
            </w:r>
          </w:p>
          <w:p w14:paraId="4F2E635B" w14:textId="35C051F4" w:rsidR="0045312E" w:rsidRPr="009150C0" w:rsidRDefault="005A5E57" w:rsidP="005A5E57">
            <w:pPr>
              <w:jc w:val="both"/>
              <w:rPr>
                <w:rFonts w:eastAsia="Century Gothic"/>
                <w:sz w:val="20"/>
                <w:szCs w:val="20"/>
              </w:rPr>
            </w:pPr>
            <w:r w:rsidRPr="005A5E57">
              <w:rPr>
                <w:sz w:val="16"/>
                <w:szCs w:val="16"/>
              </w:rPr>
              <w:t>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tc>
        <w:tc>
          <w:tcPr>
            <w:tcW w:w="1237"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D4460E">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6D266DF4" w:rsidR="0045312E" w:rsidRPr="0045312E" w:rsidRDefault="005A5E57" w:rsidP="00D4460E">
            <w:pPr>
              <w:spacing w:after="0"/>
              <w:jc w:val="center"/>
              <w:rPr>
                <w:rFonts w:eastAsia="Century Gothic"/>
                <w:sz w:val="20"/>
                <w:szCs w:val="20"/>
              </w:rPr>
            </w:pPr>
            <w:r>
              <w:rPr>
                <w:rFonts w:eastAsia="Century Gothic"/>
                <w:sz w:val="20"/>
                <w:szCs w:val="20"/>
              </w:rPr>
              <w:t>35</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77777777" w:rsidR="0045312E" w:rsidRPr="00501B51" w:rsidRDefault="0045312E" w:rsidP="00D4460E">
            <w:pPr>
              <w:spacing w:after="0"/>
              <w:jc w:val="center"/>
              <w:rPr>
                <w:rFonts w:ascii="Century Gothic" w:eastAsia="Times New Roman" w:hAnsi="Century Gothic"/>
                <w:color w:val="000000"/>
              </w:rPr>
            </w:pPr>
          </w:p>
        </w:tc>
      </w:tr>
      <w:tr w:rsidR="0045312E" w:rsidRPr="00501B51" w14:paraId="2F4FD521" w14:textId="77777777" w:rsidTr="009928C6">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9233C3" w14:textId="77777777" w:rsidR="0045312E" w:rsidRPr="00A31702" w:rsidRDefault="0045312E" w:rsidP="00D4460E">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829" w:type="dxa"/>
            <w:gridSpan w:val="2"/>
            <w:tcBorders>
              <w:top w:val="single" w:sz="4" w:space="0" w:color="auto"/>
              <w:left w:val="nil"/>
              <w:bottom w:val="single" w:sz="4" w:space="0" w:color="auto"/>
              <w:right w:val="single" w:sz="4" w:space="0" w:color="auto"/>
            </w:tcBorders>
            <w:shd w:val="clear" w:color="auto" w:fill="auto"/>
          </w:tcPr>
          <w:p w14:paraId="5F19D5B4" w14:textId="77777777" w:rsidR="005A5E57" w:rsidRPr="005A5E57" w:rsidRDefault="005A5E57" w:rsidP="005A5E57">
            <w:pPr>
              <w:spacing w:line="240" w:lineRule="auto"/>
              <w:jc w:val="both"/>
              <w:rPr>
                <w:b/>
                <w:sz w:val="16"/>
                <w:szCs w:val="16"/>
              </w:rPr>
            </w:pPr>
            <w:r w:rsidRPr="005A5E57">
              <w:rPr>
                <w:b/>
                <w:sz w:val="16"/>
                <w:szCs w:val="16"/>
              </w:rPr>
              <w:t>NEGATOSCOPIO DOBLE LED</w:t>
            </w:r>
          </w:p>
          <w:p w14:paraId="7D284B01" w14:textId="77777777" w:rsidR="005A5E57" w:rsidRPr="005A5E57" w:rsidRDefault="005A5E57" w:rsidP="005A5E57">
            <w:pPr>
              <w:spacing w:line="240" w:lineRule="auto"/>
              <w:jc w:val="both"/>
              <w:rPr>
                <w:sz w:val="16"/>
                <w:szCs w:val="16"/>
              </w:rPr>
            </w:pPr>
            <w:r w:rsidRPr="005A5E57">
              <w:rPr>
                <w:sz w:val="16"/>
                <w:szCs w:val="16"/>
              </w:rPr>
              <w:t>EQUIPO DE UNA SECCIÓN PANEL DE ACRÍLICO EPÓXICO, ACABADO DE ALTA DENSIDAD, CON UNIFORMIDAD Y LUZ SUAVE. MEDIDAS DE 1550 MM DE ALTO X 545 MM DE ANCHO X 40 MM DE GROSOR.</w:t>
            </w:r>
          </w:p>
          <w:p w14:paraId="0DD265CB" w14:textId="77777777" w:rsidR="005A5E57" w:rsidRPr="005A5E57" w:rsidRDefault="005A5E57" w:rsidP="005A5E57">
            <w:pPr>
              <w:spacing w:line="240" w:lineRule="auto"/>
              <w:jc w:val="both"/>
              <w:rPr>
                <w:b/>
                <w:sz w:val="16"/>
                <w:szCs w:val="16"/>
              </w:rPr>
            </w:pPr>
            <w:r w:rsidRPr="005A5E57">
              <w:rPr>
                <w:sz w:val="16"/>
                <w:szCs w:val="16"/>
              </w:rPr>
              <w:t>ÁREA DE VISUALIZACIÓN DE 720 MM ALTURA X 440 MM DE ANCHO CON CLIP DE FÁCIL COLOCACIÓN Y DESMONTAJE DE PELÍCULAS DE DIAGNÓTICO, SWITCH AUTOMÁTICO DE ENCENDIDO AL INSERTAR LA PELÍCULA, CONTROL MANUAL POR MEDIO DE UN SWITCH DE ENCENDIDO Y CONTROL INDIVIDUAL PARA CADA SECCIÓN, LUMINANCIA DE LOS DE LOS NEGATOSCOPIOS DEBERÁ SER AL MENOS 900 A 13,000 LUX CON TIEMPO DE VIDA DEL LED DE 100,000 HORAS AL MENOS, MATRÍZ LEDS DE LA MISMA TONALIDAD DE COLOR BLANCO PURO. LUMINISCENCIA AJUSTABLE DE 300-4000 CD/M2, TEMPERATURA DE COLOR DE LUZ DE 9,300 K Y PARA LUZ BLANCA DE 6,500, UNIFORMIDAD DE LA PANTALLA DE VISUALIZACIÓN ES DEL 90% COMO MÍNIMO, USO PARA VISUALIZACIÓN DE PELÍCULAS DE RAYOS X DE ALTA DENSIDAD.</w:t>
            </w:r>
          </w:p>
          <w:p w14:paraId="4FD88B4B" w14:textId="7A6B2FC2" w:rsidR="0045312E" w:rsidRPr="009150C0" w:rsidRDefault="0045312E" w:rsidP="009150C0">
            <w:pPr>
              <w:spacing w:after="0"/>
              <w:jc w:val="both"/>
              <w:rPr>
                <w:rFonts w:eastAsia="Arial"/>
                <w:sz w:val="20"/>
                <w:szCs w:val="20"/>
              </w:rPr>
            </w:pP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14:paraId="416492B7" w14:textId="77777777" w:rsidR="0045312E" w:rsidRPr="0045312E" w:rsidRDefault="0045312E" w:rsidP="00D4460E">
            <w:pPr>
              <w:spacing w:after="0"/>
              <w:jc w:val="center"/>
              <w:rPr>
                <w:rFonts w:eastAsia="Arial"/>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A5D417C" w14:textId="26468632" w:rsidR="0045312E" w:rsidRPr="0045312E" w:rsidRDefault="005A5E57" w:rsidP="00D4460E">
            <w:pPr>
              <w:spacing w:after="0"/>
              <w:jc w:val="center"/>
              <w:rPr>
                <w:rFonts w:eastAsia="Century Gothic"/>
                <w:sz w:val="20"/>
                <w:szCs w:val="20"/>
              </w:rPr>
            </w:pPr>
            <w:r>
              <w:rPr>
                <w:rFonts w:eastAsia="Century Gothic"/>
                <w:sz w:val="20"/>
                <w:szCs w:val="20"/>
              </w:rPr>
              <w:t>35</w:t>
            </w:r>
          </w:p>
        </w:tc>
        <w:tc>
          <w:tcPr>
            <w:tcW w:w="1418" w:type="dxa"/>
            <w:tcBorders>
              <w:top w:val="single" w:sz="4" w:space="0" w:color="auto"/>
              <w:left w:val="nil"/>
              <w:bottom w:val="single" w:sz="4" w:space="0" w:color="auto"/>
              <w:right w:val="single" w:sz="4" w:space="0" w:color="auto"/>
            </w:tcBorders>
          </w:tcPr>
          <w:p w14:paraId="76A60510" w14:textId="77777777" w:rsidR="0045312E" w:rsidRPr="00A31702" w:rsidRDefault="0045312E" w:rsidP="00D4460E">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5A1D40E7" w14:textId="77777777" w:rsidR="0045312E" w:rsidRPr="00501B51" w:rsidRDefault="0045312E" w:rsidP="00D4460E">
            <w:pPr>
              <w:spacing w:after="0"/>
              <w:jc w:val="center"/>
              <w:rPr>
                <w:rFonts w:ascii="Century Gothic" w:eastAsia="Times New Roman" w:hAnsi="Century Gothic"/>
                <w:color w:val="000000"/>
              </w:rPr>
            </w:pPr>
          </w:p>
        </w:tc>
      </w:tr>
      <w:tr w:rsidR="0045312E" w:rsidRPr="00501B51" w14:paraId="6C28186C" w14:textId="77777777" w:rsidTr="00D4460E">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45312E" w:rsidRPr="0045312E" w:rsidRDefault="0045312E" w:rsidP="00D4460E">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45312E" w:rsidRPr="0045312E" w:rsidRDefault="0045312E" w:rsidP="00D4460E">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45312E" w:rsidRPr="00501B51" w:rsidRDefault="0045312E" w:rsidP="00D4460E">
            <w:pPr>
              <w:jc w:val="center"/>
              <w:rPr>
                <w:rFonts w:ascii="Century Gothic" w:eastAsia="Times New Roman" w:hAnsi="Century Gothic"/>
                <w:color w:val="000000"/>
              </w:rPr>
            </w:pPr>
          </w:p>
        </w:tc>
      </w:tr>
      <w:tr w:rsidR="0045312E" w:rsidRPr="00501B51" w14:paraId="09C66749" w14:textId="77777777" w:rsidTr="00D4460E">
        <w:trPr>
          <w:trHeight w:val="140"/>
          <w:jc w:val="center"/>
        </w:trPr>
        <w:tc>
          <w:tcPr>
            <w:tcW w:w="1351" w:type="dxa"/>
            <w:gridSpan w:val="2"/>
            <w:vMerge/>
            <w:shd w:val="clear" w:color="auto" w:fill="auto"/>
            <w:vAlign w:val="center"/>
          </w:tcPr>
          <w:p w14:paraId="593DE9E8" w14:textId="77777777" w:rsidR="0045312E" w:rsidRPr="0045312E" w:rsidRDefault="0045312E" w:rsidP="00D4460E">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45312E" w:rsidRPr="0045312E" w:rsidRDefault="0045312E" w:rsidP="00D4460E">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45312E" w:rsidRPr="00501B51" w:rsidRDefault="0045312E" w:rsidP="00D4460E">
            <w:pPr>
              <w:jc w:val="center"/>
              <w:rPr>
                <w:rFonts w:ascii="Century Gothic" w:eastAsia="Times New Roman" w:hAnsi="Century Gothic"/>
                <w:color w:val="000000"/>
              </w:rPr>
            </w:pPr>
          </w:p>
        </w:tc>
      </w:tr>
      <w:tr w:rsidR="0045312E" w:rsidRPr="00501B51" w14:paraId="466268CD" w14:textId="77777777" w:rsidTr="00D4460E">
        <w:trPr>
          <w:trHeight w:val="140"/>
          <w:jc w:val="center"/>
        </w:trPr>
        <w:tc>
          <w:tcPr>
            <w:tcW w:w="1351" w:type="dxa"/>
            <w:gridSpan w:val="2"/>
            <w:vMerge/>
            <w:shd w:val="clear" w:color="auto" w:fill="auto"/>
            <w:vAlign w:val="center"/>
          </w:tcPr>
          <w:p w14:paraId="1B75040F" w14:textId="77777777" w:rsidR="0045312E" w:rsidRPr="0045312E" w:rsidRDefault="0045312E" w:rsidP="00D4460E">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45312E" w:rsidRPr="0045312E" w:rsidRDefault="0045312E" w:rsidP="00D4460E">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45312E" w:rsidRPr="0045312E" w:rsidRDefault="0045312E" w:rsidP="00D4460E">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45312E" w:rsidRPr="0045312E" w:rsidRDefault="0045312E" w:rsidP="00D4460E">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45312E" w:rsidRPr="00501B51" w:rsidRDefault="0045312E" w:rsidP="00D4460E">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45312E" w:rsidRPr="00501B51" w:rsidRDefault="0045312E" w:rsidP="00D4460E">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6E441FEB" w14:textId="05F5FDC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91488D0" w14:textId="6EB405CF"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B4FD668" w14:textId="78DE69DA"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5BE554" w14:textId="483244FF" w:rsidR="0045312E" w:rsidRDefault="0045312E" w:rsidP="00034311">
      <w:pPr>
        <w:pStyle w:val="Piedepgina"/>
        <w:tabs>
          <w:tab w:val="clear" w:pos="4419"/>
          <w:tab w:val="clear" w:pos="8838"/>
          <w:tab w:val="center" w:pos="4252"/>
          <w:tab w:val="right" w:pos="8504"/>
        </w:tabs>
        <w:rPr>
          <w:rFonts w:ascii="Century Gothic" w:hAnsi="Century Gothic"/>
        </w:rPr>
      </w:pPr>
    </w:p>
    <w:p w14:paraId="51040775" w14:textId="77777777"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54306980" w14:textId="7369619C" w:rsidR="00034311" w:rsidRDefault="00034311" w:rsidP="00067C00">
      <w:pPr>
        <w:spacing w:after="0" w:line="240" w:lineRule="auto"/>
        <w:rPr>
          <w:rFonts w:ascii="Century Gothic" w:eastAsia="Arial" w:hAnsi="Century Gothic" w:cs="Arial"/>
          <w:b/>
        </w:rPr>
      </w:pPr>
    </w:p>
    <w:p w14:paraId="7B9DC320" w14:textId="199D88AC" w:rsidR="009150C0" w:rsidRDefault="009150C0" w:rsidP="00067C00">
      <w:pPr>
        <w:spacing w:after="0" w:line="240" w:lineRule="auto"/>
        <w:rPr>
          <w:rFonts w:ascii="Century Gothic" w:eastAsia="Arial" w:hAnsi="Century Gothic" w:cs="Arial"/>
          <w:b/>
        </w:rPr>
      </w:pPr>
    </w:p>
    <w:p w14:paraId="4B90E209" w14:textId="77777777"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7F51731D" w:rsidR="00CC793D" w:rsidRPr="000B3F7E" w:rsidRDefault="004F4044" w:rsidP="00CC793D">
      <w:pPr>
        <w:pStyle w:val="Encabezado"/>
        <w:jc w:val="both"/>
        <w:rPr>
          <w:rFonts w:ascii="Century Gothic" w:eastAsia="Times New Roman" w:hAnsi="Century Gothic" w:cs="Arial"/>
          <w:b/>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9928C6">
        <w:rPr>
          <w:rFonts w:eastAsia="Times New Roman"/>
          <w:b/>
          <w:sz w:val="24"/>
          <w:szCs w:val="24"/>
        </w:rPr>
        <w:t>53</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9928C6">
        <w:rPr>
          <w:rFonts w:eastAsia="Times New Roman"/>
          <w:b/>
          <w:sz w:val="24"/>
          <w:szCs w:val="24"/>
        </w:rPr>
        <w:t xml:space="preserve">DE </w:t>
      </w:r>
      <w:r w:rsidR="009928C6">
        <w:rPr>
          <w:rFonts w:ascii="Century Gothic" w:eastAsia="Times New Roman" w:hAnsi="Century Gothic" w:cs="Arial"/>
          <w:b/>
        </w:rPr>
        <w:t>NEGATOSCOPIOS PARA EL O.P.D “SSMZ”.</w:t>
      </w:r>
    </w:p>
    <w:p w14:paraId="2CEAEBA0" w14:textId="0ADB0C20" w:rsidR="00D87962" w:rsidRPr="00C304FE"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058E013E"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9928C6">
        <w:rPr>
          <w:b/>
          <w:color w:val="000000"/>
          <w:sz w:val="24"/>
          <w:szCs w:val="24"/>
          <w:lang w:eastAsia="en-US"/>
        </w:rPr>
        <w:t>053</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9928C6">
        <w:rPr>
          <w:rFonts w:eastAsia="Arial"/>
          <w:b/>
          <w:sz w:val="24"/>
          <w:szCs w:val="24"/>
        </w:rPr>
        <w:t>053</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9928C6" w:rsidRPr="00067732">
        <w:rPr>
          <w:rFonts w:eastAsia="Times New Roman"/>
          <w:b/>
          <w:sz w:val="24"/>
          <w:szCs w:val="24"/>
        </w:rPr>
        <w:t>NEGATOSCOPIOS PARA EL O.P.D “SSMZ”.</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5F689104" w14:textId="2C881EDD" w:rsidR="0078386F" w:rsidRPr="00814256" w:rsidRDefault="0078386F" w:rsidP="00D1422A">
      <w:pPr>
        <w:pStyle w:val="Encabezado"/>
        <w:tabs>
          <w:tab w:val="center" w:pos="4252"/>
          <w:tab w:val="right" w:pos="8504"/>
        </w:tabs>
        <w:jc w:val="both"/>
        <w:rPr>
          <w:rFonts w:eastAsia="Arial"/>
          <w:sz w:val="24"/>
          <w:szCs w:val="24"/>
        </w:rPr>
      </w:pPr>
    </w:p>
    <w:p w14:paraId="0B709541" w14:textId="71E8163D" w:rsidR="009150C0" w:rsidRPr="0003431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9928C6">
        <w:rPr>
          <w:rFonts w:eastAsia="Arial"/>
          <w:b/>
          <w:sz w:val="24"/>
          <w:szCs w:val="24"/>
        </w:rPr>
        <w:t>53</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 xml:space="preserve">DE </w:t>
      </w:r>
      <w:r w:rsidR="009928C6">
        <w:rPr>
          <w:rFonts w:ascii="Century Gothic" w:eastAsia="Times New Roman" w:hAnsi="Century Gothic" w:cs="Arial"/>
          <w:b/>
        </w:rPr>
        <w:t>NEGATOSCOPIOS PARA EL O.P.D “SSMZ”.</w:t>
      </w:r>
    </w:p>
    <w:p w14:paraId="7356DA64" w14:textId="5F27BC53" w:rsidR="00CC793D" w:rsidRPr="0003431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1C812DD8" w14:textId="183F1BAF"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54FF9FE6"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77DAF5" w:rsidR="009150C0" w:rsidRDefault="009150C0" w:rsidP="008F6751">
      <w:pPr>
        <w:spacing w:line="240" w:lineRule="auto"/>
        <w:contextualSpacing/>
        <w:rPr>
          <w:b/>
          <w:sz w:val="24"/>
          <w:szCs w:val="24"/>
        </w:rPr>
      </w:pPr>
    </w:p>
    <w:p w14:paraId="5A17DCB2" w14:textId="38E043FA" w:rsidR="009928C6" w:rsidRDefault="009928C6" w:rsidP="008F6751">
      <w:pPr>
        <w:spacing w:line="240" w:lineRule="auto"/>
        <w:contextualSpacing/>
        <w:rPr>
          <w:b/>
          <w:sz w:val="24"/>
          <w:szCs w:val="24"/>
        </w:rPr>
      </w:pPr>
    </w:p>
    <w:p w14:paraId="0E9C9634" w14:textId="5C2E7FA2" w:rsidR="009928C6" w:rsidRDefault="009928C6" w:rsidP="008F6751">
      <w:pPr>
        <w:spacing w:line="240" w:lineRule="auto"/>
        <w:contextualSpacing/>
        <w:rPr>
          <w:b/>
          <w:sz w:val="24"/>
          <w:szCs w:val="24"/>
        </w:rPr>
      </w:pPr>
    </w:p>
    <w:p w14:paraId="7EE35AFD" w14:textId="44FFACAC" w:rsidR="009928C6" w:rsidRDefault="009928C6" w:rsidP="008F6751">
      <w:pPr>
        <w:spacing w:line="240" w:lineRule="auto"/>
        <w:contextualSpacing/>
        <w:rPr>
          <w:b/>
          <w:sz w:val="24"/>
          <w:szCs w:val="24"/>
        </w:rPr>
      </w:pPr>
    </w:p>
    <w:p w14:paraId="1F902B9C" w14:textId="77777777" w:rsidR="009928C6" w:rsidRDefault="009928C6" w:rsidP="008F6751">
      <w:pPr>
        <w:spacing w:line="240" w:lineRule="auto"/>
        <w:contextualSpacing/>
        <w:rPr>
          <w:b/>
          <w:sz w:val="24"/>
          <w:szCs w:val="24"/>
        </w:rPr>
      </w:pPr>
    </w:p>
    <w:sectPr w:rsidR="009928C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D0F4" w14:textId="77777777" w:rsidR="00F978E0" w:rsidRDefault="00F978E0">
      <w:pPr>
        <w:spacing w:line="240" w:lineRule="auto"/>
      </w:pPr>
      <w:r>
        <w:separator/>
      </w:r>
    </w:p>
  </w:endnote>
  <w:endnote w:type="continuationSeparator" w:id="0">
    <w:p w14:paraId="03D8A477" w14:textId="77777777" w:rsidR="00F978E0" w:rsidRDefault="00F9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6D2432C4" w:rsidR="005A5E57" w:rsidRDefault="005A5E5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A37C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A37C7">
              <w:rPr>
                <w:b/>
                <w:bCs/>
                <w:noProof/>
              </w:rPr>
              <w:t>26</w:t>
            </w:r>
            <w:r>
              <w:rPr>
                <w:b/>
                <w:bCs/>
                <w:sz w:val="24"/>
                <w:szCs w:val="24"/>
              </w:rPr>
              <w:fldChar w:fldCharType="end"/>
            </w:r>
          </w:p>
        </w:sdtContent>
      </w:sdt>
    </w:sdtContent>
  </w:sdt>
  <w:p w14:paraId="055A9859" w14:textId="77777777" w:rsidR="005A5E57" w:rsidRDefault="005A5E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4A14" w14:textId="77777777" w:rsidR="00F978E0" w:rsidRDefault="00F978E0">
      <w:pPr>
        <w:spacing w:after="0"/>
      </w:pPr>
      <w:r>
        <w:separator/>
      </w:r>
    </w:p>
  </w:footnote>
  <w:footnote w:type="continuationSeparator" w:id="0">
    <w:p w14:paraId="07A4E762" w14:textId="77777777" w:rsidR="00F978E0" w:rsidRDefault="00F978E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5A5E57" w:rsidRPr="000B3F7E" w:rsidRDefault="005A5E5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5CE1A585" w:rsidR="005A5E57" w:rsidRPr="000B3F7E" w:rsidRDefault="005A5E5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LSC-053</w:t>
    </w:r>
    <w:r w:rsidRPr="000B3F7E">
      <w:rPr>
        <w:rFonts w:ascii="Century Gothic" w:eastAsia="Arial" w:hAnsi="Century Gothic" w:cs="Arial"/>
        <w:b/>
      </w:rPr>
      <w:t>/2024</w:t>
    </w:r>
  </w:p>
  <w:p w14:paraId="55BE709F" w14:textId="17623B94" w:rsidR="005A5E57" w:rsidRPr="000B3F7E" w:rsidRDefault="005A5E57"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 NEGATOSCOPIOS PARA EL O.P.D “SSMZ”.</w:t>
    </w:r>
  </w:p>
  <w:p w14:paraId="05F366BF" w14:textId="77777777" w:rsidR="005A5E57" w:rsidRPr="008A5D99" w:rsidRDefault="005A5E57"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73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A7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1C8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A37C7"/>
    <w:rsid w:val="005A5E57"/>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801BF7"/>
    <w:rsid w:val="008027C8"/>
    <w:rsid w:val="008036C7"/>
    <w:rsid w:val="00805E15"/>
    <w:rsid w:val="008062C6"/>
    <w:rsid w:val="00807BE4"/>
    <w:rsid w:val="008108A7"/>
    <w:rsid w:val="00814256"/>
    <w:rsid w:val="00820FA0"/>
    <w:rsid w:val="008225A7"/>
    <w:rsid w:val="008260F2"/>
    <w:rsid w:val="00826478"/>
    <w:rsid w:val="00826DC8"/>
    <w:rsid w:val="00836F99"/>
    <w:rsid w:val="00841ABB"/>
    <w:rsid w:val="008431C5"/>
    <w:rsid w:val="00851758"/>
    <w:rsid w:val="0085364C"/>
    <w:rsid w:val="00855BF6"/>
    <w:rsid w:val="008605EC"/>
    <w:rsid w:val="00862D71"/>
    <w:rsid w:val="00866AB1"/>
    <w:rsid w:val="00873CC1"/>
    <w:rsid w:val="00874829"/>
    <w:rsid w:val="00886DA4"/>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63A27"/>
    <w:rsid w:val="009656DD"/>
    <w:rsid w:val="00967C52"/>
    <w:rsid w:val="009819AC"/>
    <w:rsid w:val="009823B6"/>
    <w:rsid w:val="0099179B"/>
    <w:rsid w:val="009928C6"/>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0BE8"/>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10797"/>
    <w:rsid w:val="00D1422A"/>
    <w:rsid w:val="00D20F63"/>
    <w:rsid w:val="00D25F75"/>
    <w:rsid w:val="00D326F9"/>
    <w:rsid w:val="00D352AE"/>
    <w:rsid w:val="00D4460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53F0"/>
    <w:rsid w:val="00F978E0"/>
    <w:rsid w:val="00F97937"/>
    <w:rsid w:val="00FA1675"/>
    <w:rsid w:val="00FA5B10"/>
    <w:rsid w:val="00FA7838"/>
    <w:rsid w:val="00FB224D"/>
    <w:rsid w:val="00FB7131"/>
    <w:rsid w:val="00FC2E2F"/>
    <w:rsid w:val="00FC4134"/>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1BBE-2FE6-43DE-ADBA-3780B1D2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26</Pages>
  <Words>8954</Words>
  <Characters>49247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11</cp:revision>
  <cp:lastPrinted>2024-07-10T22:51:00Z</cp:lastPrinted>
  <dcterms:created xsi:type="dcterms:W3CDTF">2024-06-28T20:25:00Z</dcterms:created>
  <dcterms:modified xsi:type="dcterms:W3CDTF">2024-07-10T22:51:00Z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