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8A5304"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975836">
        <w:rPr>
          <w:rFonts w:ascii="Century Gothic" w:eastAsia="Times New Roman" w:hAnsi="Century Gothic" w:cs="Arial"/>
          <w:b/>
        </w:rPr>
        <w:t>LS</w:t>
      </w:r>
      <w:r w:rsidR="00CE722D" w:rsidRPr="00975836">
        <w:rPr>
          <w:rFonts w:ascii="Century Gothic" w:eastAsia="Times New Roman" w:hAnsi="Century Gothic" w:cs="Arial"/>
          <w:b/>
        </w:rPr>
        <w:t>C-</w:t>
      </w:r>
      <w:r w:rsidR="00DE2A7E" w:rsidRPr="00975836">
        <w:rPr>
          <w:rFonts w:ascii="Century Gothic" w:eastAsia="Times New Roman" w:hAnsi="Century Gothic" w:cs="Arial"/>
          <w:b/>
        </w:rPr>
        <w:t xml:space="preserve"> </w:t>
      </w:r>
      <w:r w:rsidR="00B8767A" w:rsidRPr="00975836">
        <w:rPr>
          <w:rFonts w:ascii="Century Gothic" w:eastAsia="Times New Roman" w:hAnsi="Century Gothic" w:cs="Arial"/>
          <w:b/>
        </w:rPr>
        <w:t>0</w:t>
      </w:r>
      <w:r w:rsidR="006F1CC3">
        <w:rPr>
          <w:rFonts w:ascii="Century Gothic" w:eastAsia="Times New Roman" w:hAnsi="Century Gothic" w:cs="Arial"/>
          <w:b/>
        </w:rPr>
        <w:t xml:space="preserve"> 36</w:t>
      </w:r>
      <w:r w:rsidR="0011352B" w:rsidRPr="00975836">
        <w:rPr>
          <w:rFonts w:ascii="Century Gothic" w:eastAsia="Times New Roman" w:hAnsi="Century Gothic" w:cs="Arial"/>
          <w:b/>
        </w:rPr>
        <w:t>/2024</w:t>
      </w:r>
    </w:p>
    <w:p w:rsidR="00465CED" w:rsidRPr="008A5304"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146DA5">
        <w:rPr>
          <w:rFonts w:ascii="Century Gothic" w:hAnsi="Century Gothic" w:cs="Arial"/>
          <w:b/>
        </w:rPr>
        <w:t>24</w:t>
      </w:r>
      <w:r w:rsidR="00D74428" w:rsidRPr="008A5304">
        <w:rPr>
          <w:rFonts w:ascii="Century Gothic" w:hAnsi="Century Gothic" w:cs="Arial"/>
          <w:b/>
        </w:rPr>
        <w:t>/0</w:t>
      </w:r>
      <w:r w:rsidR="00F33A29">
        <w:rPr>
          <w:rFonts w:ascii="Century Gothic" w:hAnsi="Century Gothic" w:cs="Arial"/>
          <w:b/>
        </w:rPr>
        <w:t>4</w:t>
      </w:r>
      <w:r w:rsidRPr="008A5304">
        <w:rPr>
          <w:rFonts w:ascii="Century Gothic" w:hAnsi="Century Gothic" w:cs="Arial"/>
          <w:b/>
        </w:rPr>
        <w:t>/202</w:t>
      </w:r>
      <w:r w:rsidR="00FD1CF7" w:rsidRPr="008A5304">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498" w:type="dxa"/>
        <w:tblCellMar>
          <w:left w:w="10" w:type="dxa"/>
          <w:right w:w="10" w:type="dxa"/>
        </w:tblCellMar>
        <w:tblLook w:val="04A0" w:firstRow="1" w:lastRow="0" w:firstColumn="1" w:lastColumn="0" w:noHBand="0" w:noVBand="1"/>
      </w:tblPr>
      <w:tblGrid>
        <w:gridCol w:w="9498"/>
      </w:tblGrid>
      <w:tr w:rsidR="00A63DEC" w:rsidRPr="008A5304" w:rsidTr="003612D5">
        <w:trPr>
          <w:trHeight w:val="1"/>
        </w:trPr>
        <w:tc>
          <w:tcPr>
            <w:tcW w:w="9498"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rsidTr="003612D5">
        <w:trPr>
          <w:trHeight w:val="90"/>
        </w:trPr>
        <w:tc>
          <w:tcPr>
            <w:tcW w:w="9498"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A43760" w:rsidRDefault="00FF24EF" w:rsidP="00FF24EF">
            <w:pPr>
              <w:spacing w:line="240" w:lineRule="auto"/>
              <w:ind w:right="52"/>
              <w:jc w:val="both"/>
              <w:rPr>
                <w:rFonts w:ascii="Century Gothic" w:hAnsi="Century Gothic" w:cs="Arial"/>
                <w:b/>
                <w:bCs/>
              </w:rPr>
            </w:pPr>
            <w:r>
              <w:rPr>
                <w:rFonts w:ascii="Century Gothic" w:eastAsia="Times New Roman" w:hAnsi="Century Gothic" w:cs="Arial"/>
                <w:b/>
              </w:rPr>
              <w:t xml:space="preserve">REQUIRENTE: </w:t>
            </w:r>
            <w:r w:rsidR="000D5AAE">
              <w:rPr>
                <w:rFonts w:ascii="Century Gothic" w:hAnsi="Century Gothic" w:cs="Arial"/>
              </w:rPr>
              <w:t xml:space="preserve"> COORDINACION DE ALMACEN</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2D79EF">
              <w:rPr>
                <w:rFonts w:ascii="Century Gothic" w:eastAsia="Times New Roman" w:hAnsi="Century Gothic" w:cs="Arial"/>
                <w:szCs w:val="24"/>
              </w:rPr>
              <w:t>354</w:t>
            </w:r>
            <w:r w:rsidR="00FD2976">
              <w:rPr>
                <w:rFonts w:ascii="Century Gothic" w:eastAsia="Times New Roman" w:hAnsi="Century Gothic" w:cs="Arial"/>
                <w:szCs w:val="24"/>
              </w:rPr>
              <w:t xml:space="preserve"> INSTALACION, REPARACION Y MANTENIMIENTO DE EQUIPO E INSTRUMENTAL MEDICO Y DE LABORATORIO. </w:t>
            </w:r>
          </w:p>
        </w:tc>
      </w:tr>
      <w:tr w:rsidR="00A63DEC" w:rsidRPr="00B75B3E" w:rsidTr="003612D5">
        <w:trPr>
          <w:trHeight w:val="614"/>
        </w:trPr>
        <w:tc>
          <w:tcPr>
            <w:tcW w:w="9498"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w:t>
            </w:r>
            <w:r w:rsidR="00FA7C25" w:rsidRPr="009A1ADF">
              <w:rPr>
                <w:rFonts w:ascii="Century Gothic" w:eastAsia="Times New Roman" w:hAnsi="Century Gothic" w:cs="Arial"/>
                <w:b/>
              </w:rPr>
              <w:t>0</w:t>
            </w:r>
            <w:r w:rsidR="006F1CC3">
              <w:rPr>
                <w:rFonts w:ascii="Century Gothic" w:eastAsia="Times New Roman" w:hAnsi="Century Gothic" w:cs="Arial"/>
                <w:b/>
              </w:rPr>
              <w:t>36</w:t>
            </w:r>
            <w:r w:rsidR="00FA7C25">
              <w:rPr>
                <w:rFonts w:ascii="Century Gothic" w:eastAsia="Times New Roman" w:hAnsi="Century Gothic" w:cs="Arial"/>
                <w:b/>
              </w:rPr>
              <w:t>/</w:t>
            </w:r>
            <w:r w:rsidR="0011352B" w:rsidRPr="009A1ADF">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75B3E" w:rsidRDefault="000D5AAE" w:rsidP="000D5AAE">
                  <w:pPr>
                    <w:pStyle w:val="Encabezado"/>
                    <w:tabs>
                      <w:tab w:val="clear" w:pos="4419"/>
                      <w:tab w:val="clear" w:pos="8838"/>
                      <w:tab w:val="center" w:pos="4252"/>
                      <w:tab w:val="right" w:pos="8572"/>
                    </w:tabs>
                    <w:ind w:right="-518"/>
                    <w:jc w:val="center"/>
                    <w:rPr>
                      <w:rFonts w:ascii="Century Gothic" w:eastAsia="Arial" w:hAnsi="Century Gothic" w:cs="Arial"/>
                      <w:b/>
                      <w:sz w:val="24"/>
                    </w:rPr>
                  </w:pPr>
                  <w:r>
                    <w:rPr>
                      <w:rFonts w:ascii="Century Gothic" w:eastAsia="Arial" w:hAnsi="Century Gothic" w:cs="Arial"/>
                      <w:b/>
                      <w:sz w:val="24"/>
                    </w:rPr>
                    <w:t>SERVICIO DE CALIBRACION A TERMOHIGROMETRO</w:t>
                  </w:r>
                  <w:r w:rsidR="00865CB7">
                    <w:rPr>
                      <w:rFonts w:ascii="Century Gothic" w:eastAsia="Arial" w:hAnsi="Century Gothic" w:cs="Arial"/>
                      <w:b/>
                      <w:sz w:val="24"/>
                    </w:rPr>
                    <w:t>S</w:t>
                  </w:r>
                  <w:r>
                    <w:rPr>
                      <w:rFonts w:ascii="Century Gothic" w:eastAsia="Arial" w:hAnsi="Century Gothic" w:cs="Arial"/>
                      <w:b/>
                      <w:sz w:val="24"/>
                    </w:rPr>
                    <w:t xml:space="preserve"> Y TERMOMETRO</w:t>
                  </w:r>
                  <w:r w:rsidR="00865CB7">
                    <w:rPr>
                      <w:rFonts w:ascii="Century Gothic" w:eastAsia="Arial" w:hAnsi="Century Gothic" w:cs="Arial"/>
                      <w:b/>
                      <w:sz w:val="24"/>
                    </w:rPr>
                    <w:t>S</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153F6D">
              <w:trPr>
                <w:trHeight w:val="1073"/>
              </w:trPr>
              <w:tc>
                <w:tcPr>
                  <w:tcW w:w="2204" w:type="dxa"/>
                  <w:shd w:val="clear" w:color="auto" w:fill="auto"/>
                </w:tcPr>
                <w:p w:rsidR="00C669D4" w:rsidRDefault="00C669D4" w:rsidP="006A64DB">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6A64DB">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6A64DB">
                  <w:pPr>
                    <w:framePr w:hSpace="180" w:wrap="around" w:vAnchor="text" w:hAnchor="page" w:x="1309" w:y="408"/>
                    <w:spacing w:line="240" w:lineRule="auto"/>
                    <w:suppressOverlap/>
                    <w:jc w:val="center"/>
                    <w:rPr>
                      <w:rFonts w:ascii="Century Gothic" w:hAnsi="Century Gothic" w:cs="Arial"/>
                      <w:b/>
                      <w:lang w:val="es-ES" w:eastAsia="es-ES"/>
                    </w:rPr>
                  </w:pPr>
                  <w:r w:rsidRPr="00240632">
                    <w:rPr>
                      <w:rFonts w:ascii="Century Gothic" w:hAnsi="Century Gothic" w:cs="Arial"/>
                      <w:b/>
                      <w:lang w:val="es-ES" w:eastAsia="es-ES"/>
                    </w:rPr>
                    <w:t>Fecha, lugar y hora de presentación de Muestras:</w:t>
                  </w:r>
                </w:p>
              </w:tc>
              <w:tc>
                <w:tcPr>
                  <w:tcW w:w="2308" w:type="dxa"/>
                </w:tcPr>
                <w:p w:rsidR="00C669D4" w:rsidRPr="00B75B3E" w:rsidRDefault="00C669D4" w:rsidP="006A64DB">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6A64DB">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6A64DB">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C669D4" w:rsidP="006A64DB">
                  <w:pPr>
                    <w:framePr w:hSpace="180" w:wrap="around" w:vAnchor="text" w:hAnchor="page" w:x="1309" w:y="408"/>
                    <w:spacing w:after="0" w:line="240" w:lineRule="auto"/>
                    <w:suppressOverlap/>
                    <w:jc w:val="center"/>
                    <w:rPr>
                      <w:rFonts w:ascii="Century Gothic" w:hAnsi="Century Gothic" w:cs="Arial"/>
                    </w:rPr>
                  </w:pPr>
                </w:p>
                <w:p w:rsidR="00C669D4" w:rsidRPr="00B75B3E" w:rsidRDefault="006F1CC3" w:rsidP="006A64DB">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w:t>
                  </w:r>
                  <w:r w:rsidR="006A64DB">
                    <w:rPr>
                      <w:rFonts w:ascii="Century Gothic" w:hAnsi="Century Gothic" w:cs="Arial"/>
                    </w:rPr>
                    <w:t>9</w:t>
                  </w:r>
                  <w:r w:rsidR="00C669D4" w:rsidRPr="00B75B3E">
                    <w:rPr>
                      <w:rFonts w:ascii="Century Gothic" w:hAnsi="Century Gothic" w:cs="Arial"/>
                    </w:rPr>
                    <w:t>/04/2024</w:t>
                  </w:r>
                </w:p>
                <w:p w:rsidR="00C669D4" w:rsidRPr="00B75B3E" w:rsidRDefault="00C669D4" w:rsidP="006A64DB">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6A64DB">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11:00 Horas</w:t>
                  </w:r>
                </w:p>
              </w:tc>
              <w:tc>
                <w:tcPr>
                  <w:tcW w:w="2308" w:type="dxa"/>
                  <w:vAlign w:val="center"/>
                </w:tcPr>
                <w:p w:rsidR="00C669D4" w:rsidRPr="00240632" w:rsidRDefault="00153F6D" w:rsidP="006A64DB">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NO APLICA</w:t>
                  </w:r>
                </w:p>
              </w:tc>
              <w:tc>
                <w:tcPr>
                  <w:tcW w:w="2308" w:type="dxa"/>
                </w:tcPr>
                <w:p w:rsidR="00C669D4" w:rsidRPr="00B75B3E" w:rsidRDefault="00C669D4" w:rsidP="006A64DB">
                  <w:pPr>
                    <w:framePr w:hSpace="180" w:wrap="around" w:vAnchor="text" w:hAnchor="page" w:x="1309" w:y="408"/>
                    <w:spacing w:after="0" w:line="240" w:lineRule="auto"/>
                    <w:suppressOverlap/>
                    <w:jc w:val="center"/>
                    <w:rPr>
                      <w:rFonts w:ascii="Century Gothic" w:hAnsi="Century Gothic" w:cs="Arial"/>
                    </w:rPr>
                  </w:pPr>
                </w:p>
                <w:p w:rsidR="00C669D4" w:rsidRPr="00B75B3E" w:rsidRDefault="006F1CC3" w:rsidP="006A64DB">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07/05</w:t>
                  </w:r>
                  <w:r w:rsidR="00C669D4" w:rsidRPr="00B75B3E">
                    <w:rPr>
                      <w:rFonts w:ascii="Century Gothic" w:hAnsi="Century Gothic" w:cs="Arial"/>
                    </w:rPr>
                    <w:t>/2024</w:t>
                  </w:r>
                </w:p>
                <w:p w:rsidR="00C669D4" w:rsidRPr="00B75B3E" w:rsidRDefault="00C669D4" w:rsidP="006A64DB">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6A64DB">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11:00 Horas</w:t>
                  </w:r>
                </w:p>
              </w:tc>
              <w:tc>
                <w:tcPr>
                  <w:tcW w:w="2449" w:type="dxa"/>
                  <w:shd w:val="clear" w:color="auto" w:fill="auto"/>
                </w:tcPr>
                <w:p w:rsidR="00C669D4" w:rsidRPr="00153F6D" w:rsidRDefault="00C669D4" w:rsidP="006A64DB">
                  <w:pPr>
                    <w:framePr w:hSpace="180" w:wrap="around" w:vAnchor="text" w:hAnchor="page" w:x="1309" w:y="408"/>
                    <w:spacing w:line="240" w:lineRule="auto"/>
                    <w:suppressOverlap/>
                    <w:rPr>
                      <w:rFonts w:ascii="Century Gothic" w:hAnsi="Century Gothic" w:cs="Arial"/>
                      <w:sz w:val="16"/>
                      <w:szCs w:val="16"/>
                    </w:rPr>
                  </w:pPr>
                  <w:r w:rsidRPr="00153F6D">
                    <w:rPr>
                      <w:rFonts w:ascii="Century Gothic" w:hAnsi="Century Gothic"/>
                      <w:sz w:val="16"/>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67987" w:rsidRDefault="0011352B" w:rsidP="00767987">
            <w:pPr>
              <w:jc w:val="both"/>
              <w:rPr>
                <w:rFonts w:ascii="Century Gothic" w:hAnsi="Century Gothic" w:cs="Arial"/>
                <w:b/>
              </w:rPr>
            </w:pPr>
            <w:r w:rsidRPr="00B75B3E">
              <w:rPr>
                <w:rFonts w:ascii="Century Gothic" w:hAnsi="Century Gothic" w:cs="Arial"/>
                <w:b/>
              </w:rPr>
              <w:t>PRESENTACIÓN DE MUESTRAS</w:t>
            </w:r>
            <w:r w:rsidR="00767987" w:rsidRPr="00B75B3E">
              <w:rPr>
                <w:rFonts w:ascii="Century Gothic" w:hAnsi="Century Gothic" w:cs="Arial"/>
                <w:b/>
              </w:rPr>
              <w:t>.</w:t>
            </w:r>
            <w:r w:rsidR="00AA2B93" w:rsidRPr="00B75B3E">
              <w:rPr>
                <w:rFonts w:ascii="Century Gothic" w:hAnsi="Century Gothic" w:cs="Arial"/>
                <w:b/>
              </w:rPr>
              <w:t xml:space="preserve"> </w:t>
            </w:r>
            <w:r w:rsidR="00153F6D">
              <w:rPr>
                <w:rFonts w:ascii="Century Gothic" w:hAnsi="Century Gothic" w:cs="Arial"/>
                <w:b/>
              </w:rPr>
              <w:t>NO APLICA PARA LA PRESENTE LICITACION</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6F1CC3">
              <w:rPr>
                <w:rFonts w:ascii="Century Gothic" w:eastAsia="Century Gothic" w:hAnsi="Century Gothic" w:cs="Century Gothic"/>
              </w:rPr>
              <w:t>29</w:t>
            </w:r>
            <w:r w:rsidR="00DC3308" w:rsidRPr="00B75B3E">
              <w:rPr>
                <w:rFonts w:ascii="Century Gothic" w:eastAsia="Century Gothic" w:hAnsi="Century Gothic" w:cs="Century Gothic"/>
              </w:rPr>
              <w:t xml:space="preserve"> de </w:t>
            </w:r>
            <w:r w:rsidR="00FC422D" w:rsidRPr="00B75B3E">
              <w:rPr>
                <w:rFonts w:ascii="Century Gothic" w:eastAsia="Century Gothic" w:hAnsi="Century Gothic" w:cs="Century Gothic"/>
              </w:rPr>
              <w:t xml:space="preserve">abril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53F6D">
              <w:rPr>
                <w:rFonts w:ascii="Century Gothic" w:hAnsi="Century Gothic"/>
              </w:rPr>
              <w:t>3</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6F1CC3">
              <w:rPr>
                <w:rFonts w:ascii="Century Gothic" w:hAnsi="Century Gothic"/>
                <w:b/>
                <w:bCs/>
              </w:rPr>
              <w:t>26</w:t>
            </w:r>
            <w:r w:rsidR="001466D8" w:rsidRPr="0089590A">
              <w:rPr>
                <w:rFonts w:ascii="Century Gothic" w:hAnsi="Century Gothic"/>
                <w:b/>
                <w:bCs/>
              </w:rPr>
              <w:t xml:space="preserve"> de </w:t>
            </w:r>
            <w:r w:rsidR="00FC422D" w:rsidRPr="0089590A">
              <w:rPr>
                <w:rFonts w:ascii="Century Gothic" w:hAnsi="Century Gothic"/>
                <w:b/>
                <w:bCs/>
              </w:rPr>
              <w:t>ab</w:t>
            </w:r>
            <w:r w:rsidR="00FC422D" w:rsidRPr="00B75B3E">
              <w:rPr>
                <w:rFonts w:ascii="Century Gothic" w:hAnsi="Century Gothic"/>
                <w:b/>
                <w:bCs/>
              </w:rPr>
              <w:t>ril</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10</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962BEC" w:rsidP="00CE722D">
            <w:pPr>
              <w:spacing w:after="200" w:line="240" w:lineRule="auto"/>
              <w:jc w:val="center"/>
              <w:rPr>
                <w:rFonts w:ascii="Century Gothic" w:hAnsi="Century Gothic" w:cs="Arial"/>
              </w:rPr>
            </w:pPr>
            <w:r>
              <w:rPr>
                <w:rFonts w:ascii="Century Gothic" w:hAnsi="Century Gothic" w:cs="Arial"/>
              </w:rPr>
              <w:t>yolanda.hernandez</w:t>
            </w:r>
            <w:r w:rsidR="000D5AAE">
              <w:rPr>
                <w:rFonts w:ascii="Century Gothic" w:hAnsi="Century Gothic" w:cs="Arial"/>
              </w:rPr>
              <w:t>@</w:t>
            </w:r>
            <w:r>
              <w:rPr>
                <w:rFonts w:ascii="Century Gothic" w:hAnsi="Century Gothic" w:cs="Arial"/>
              </w:rPr>
              <w:t>zapopan</w:t>
            </w:r>
            <w:r w:rsidR="000D5AAE">
              <w:rPr>
                <w:rFonts w:ascii="Century Gothic" w:hAnsi="Century Gothic" w:cs="Arial"/>
              </w:rPr>
              <w:t>.gob.mx</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Pr="00BE4296" w:rsidRDefault="00920768" w:rsidP="005830D7">
            <w:pPr>
              <w:spacing w:after="200" w:line="240" w:lineRule="auto"/>
              <w:jc w:val="both"/>
              <w:rPr>
                <w:rFonts w:ascii="Century Gothic" w:hAnsi="Century Gothic" w:cs="Arial"/>
                <w:b/>
                <w:bCs/>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6F1CC3">
              <w:rPr>
                <w:rFonts w:ascii="Century Gothic" w:hAnsi="Century Gothic" w:cs="Arial"/>
                <w:b/>
              </w:rPr>
              <w:t>36</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BE4296" w:rsidRPr="00BE4296">
              <w:rPr>
                <w:rFonts w:ascii="Century Gothic" w:eastAsia="Arial" w:hAnsi="Century Gothic" w:cs="Arial"/>
                <w:b/>
              </w:rPr>
              <w:t xml:space="preserve">DE </w:t>
            </w:r>
            <w:r w:rsidR="00FA7C25">
              <w:rPr>
                <w:rFonts w:ascii="Century Gothic" w:hAnsi="Century Gothic" w:cs="Arial"/>
                <w:b/>
              </w:rPr>
              <w:t>SERVICIO DE CALIBRACION PARA TERMOHIGROMETRO</w:t>
            </w:r>
            <w:r w:rsidR="00865CB7">
              <w:rPr>
                <w:rFonts w:ascii="Century Gothic" w:hAnsi="Century Gothic" w:cs="Arial"/>
                <w:b/>
              </w:rPr>
              <w:t>S</w:t>
            </w:r>
            <w:r w:rsidR="00FA7C25">
              <w:rPr>
                <w:rFonts w:ascii="Century Gothic" w:hAnsi="Century Gothic" w:cs="Arial"/>
                <w:b/>
              </w:rPr>
              <w:t xml:space="preserve"> Y TERMOMETRO</w:t>
            </w:r>
            <w:r w:rsidR="00865CB7">
              <w:rPr>
                <w:rFonts w:ascii="Century Gothic" w:hAnsi="Century Gothic" w:cs="Arial"/>
                <w:b/>
              </w:rPr>
              <w:t>S</w:t>
            </w:r>
            <w:r w:rsidR="00FA7C25">
              <w:rPr>
                <w:rFonts w:ascii="Century Gothic" w:hAnsi="Century Gothic" w:cs="Arial"/>
                <w:b/>
              </w:rPr>
              <w:t xml:space="preserve"> PARA </w:t>
            </w:r>
            <w:r w:rsidR="00153F6D">
              <w:rPr>
                <w:rFonts w:ascii="Century Gothic" w:hAnsi="Century Gothic" w:cs="Arial"/>
                <w:b/>
              </w:rPr>
              <w:t>EL HOSPITAL GENERAL DE ZAPOPAN</w:t>
            </w:r>
            <w:r w:rsidR="00FA7C25">
              <w:rPr>
                <w:rFonts w:ascii="Century Gothic" w:hAnsi="Century Gothic" w:cs="Arial"/>
                <w:b/>
              </w:rPr>
              <w:t xml:space="preserve"> Y LAS UNIDADES DE ATENCION MEDICA.</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C669D4" w:rsidRDefault="00C669D4" w:rsidP="0081675E">
            <w:pPr>
              <w:spacing w:line="240" w:lineRule="auto"/>
              <w:jc w:val="both"/>
              <w:rPr>
                <w:rFonts w:ascii="Century Gothic" w:hAnsi="Century Gothic" w:cs="Arial"/>
                <w:b/>
              </w:rPr>
            </w:pP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9" w:history="1">
              <w:r w:rsidR="000D5AAE" w:rsidRPr="00405736">
                <w:rPr>
                  <w:rStyle w:val="Hipervnculo"/>
                  <w:rFonts w:ascii="Century Gothic" w:hAnsi="Century Gothic" w:cs="Century Gothic"/>
                  <w:b/>
                </w:rPr>
                <w:t>Compras3@ssmz.gob.mx</w:t>
              </w:r>
            </w:hyperlink>
            <w:r w:rsidR="00276BD5" w:rsidRPr="00B75B3E">
              <w:rPr>
                <w:rFonts w:ascii="Century Gothic" w:hAnsi="Century Gothic" w:cs="Century Gothic"/>
                <w:b/>
              </w:rPr>
              <w:t>. a más tardar y hasta las 1</w:t>
            </w:r>
            <w:r w:rsidR="00AA2B93" w:rsidRPr="00B75B3E">
              <w:rPr>
                <w:rFonts w:ascii="Century Gothic" w:hAnsi="Century Gothic" w:cs="Century Gothic"/>
                <w:b/>
              </w:rPr>
              <w:t>1</w:t>
            </w:r>
            <w:r w:rsidRPr="00B75B3E">
              <w:rPr>
                <w:rFonts w:ascii="Century Gothic" w:hAnsi="Century Gothic" w:cs="Century Gothic"/>
                <w:b/>
              </w:rPr>
              <w:t xml:space="preserve">:00 horas del día </w:t>
            </w:r>
            <w:r w:rsidR="006F1CC3">
              <w:rPr>
                <w:rFonts w:ascii="Century Gothic" w:hAnsi="Century Gothic" w:cs="Century Gothic"/>
                <w:b/>
              </w:rPr>
              <w:t>07</w:t>
            </w:r>
            <w:r w:rsidR="00DC3308" w:rsidRPr="00B75B3E">
              <w:rPr>
                <w:rFonts w:ascii="Century Gothic" w:hAnsi="Century Gothic" w:cs="Century Gothic"/>
                <w:b/>
              </w:rPr>
              <w:t xml:space="preserve"> de </w:t>
            </w:r>
            <w:r w:rsidR="006F1CC3">
              <w:rPr>
                <w:rFonts w:ascii="Century Gothic" w:hAnsi="Century Gothic" w:cs="Century Gothic"/>
                <w:b/>
              </w:rPr>
              <w:t>mayo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lastRenderedPageBreak/>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76BD5" w:rsidRPr="00B75B3E">
              <w:rPr>
                <w:rFonts w:ascii="Century Gothic" w:hAnsi="Century Gothic" w:cs="Century Gothic"/>
                <w:b/>
                <w:u w:val="single"/>
              </w:rPr>
              <w:t>1</w:t>
            </w:r>
            <w:r w:rsidR="00AA2B93" w:rsidRPr="00B75B3E">
              <w:rPr>
                <w:rFonts w:ascii="Century Gothic" w:hAnsi="Century Gothic" w:cs="Century Gothic"/>
                <w:b/>
                <w:u w:val="single"/>
              </w:rPr>
              <w:t>1</w:t>
            </w:r>
            <w:r w:rsidR="00034DAA" w:rsidRPr="00B75B3E">
              <w:rPr>
                <w:rFonts w:ascii="Century Gothic" w:hAnsi="Century Gothic" w:cs="Century Gothic"/>
                <w:b/>
                <w:u w:val="single"/>
              </w:rPr>
              <w:t xml:space="preserve">:00 horas del día </w:t>
            </w:r>
            <w:r w:rsidR="006F1CC3">
              <w:rPr>
                <w:rFonts w:ascii="Century Gothic" w:hAnsi="Century Gothic" w:cs="Century Gothic"/>
                <w:b/>
                <w:u w:val="single"/>
              </w:rPr>
              <w:t>07</w:t>
            </w:r>
            <w:r w:rsidR="00276BD5" w:rsidRPr="00B75B3E">
              <w:rPr>
                <w:rFonts w:ascii="Century Gothic" w:hAnsi="Century Gothic" w:cs="Century Gothic"/>
                <w:b/>
                <w:u w:val="single"/>
              </w:rPr>
              <w:t xml:space="preserve"> de </w:t>
            </w:r>
            <w:r w:rsidR="006F1CC3">
              <w:rPr>
                <w:rFonts w:ascii="Century Gothic" w:hAnsi="Century Gothic" w:cs="Century Gothic"/>
                <w:b/>
                <w:u w:val="single"/>
              </w:rPr>
              <w:t>mayo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9A1ADF" w:rsidRPr="00B75B3E" w:rsidRDefault="009A1ADF" w:rsidP="00CE722D">
            <w:pPr>
              <w:spacing w:line="240" w:lineRule="auto"/>
              <w:jc w:val="both"/>
              <w:rPr>
                <w:rFonts w:ascii="Century Gothic" w:hAnsi="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w:t>
            </w:r>
            <w:r w:rsidRPr="00B75B3E">
              <w:rPr>
                <w:rFonts w:ascii="Century Gothic" w:eastAsia="Times New Roman" w:hAnsi="Century Gothic" w:cs="Arial"/>
                <w:lang w:val="es" w:eastAsia="ja-JP"/>
              </w:rPr>
              <w:lastRenderedPageBreak/>
              <w:t xml:space="preserve">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153F6D"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 xml:space="preserve">Así mismo, en la proposición conjunta deberá señalarse un representante común para efectos de las notificaciones que, en su caso, haya necesidad de efectuar, las cuales </w:t>
            </w:r>
            <w:r w:rsidRPr="00B75B3E">
              <w:rPr>
                <w:rFonts w:ascii="Century Gothic" w:hAnsi="Century Gothic" w:cs="Arial"/>
              </w:rPr>
              <w:lastRenderedPageBreak/>
              <w:t>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 xml:space="preserve">de Adquisiciones la evaluación de los requisitos que soliciten </w:t>
            </w:r>
            <w:r w:rsidR="00B8192C">
              <w:rPr>
                <w:rFonts w:ascii="Century Gothic" w:eastAsia="Times New Roman" w:hAnsi="Century Gothic" w:cs="Arial"/>
              </w:rPr>
              <w:t xml:space="preserve">y los aspectos técnicos del </w:t>
            </w:r>
            <w:r w:rsidR="00B8192C" w:rsidRPr="00B75B3E">
              <w:rPr>
                <w:rFonts w:ascii="Century Gothic" w:eastAsia="Times New Roman" w:hAnsi="Century Gothic" w:cs="Arial"/>
              </w:rPr>
              <w:t>servicio</w:t>
            </w:r>
            <w:r w:rsidRPr="00B75B3E">
              <w:rPr>
                <w:rFonts w:ascii="Century Gothic" w:eastAsia="Times New Roman" w:hAnsi="Century Gothic" w:cs="Arial"/>
              </w:rPr>
              <w:t xml:space="preserve">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B8192C"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Calidad del servicio ofertado</w:t>
            </w:r>
          </w:p>
          <w:p w:rsidR="00AC4B5B" w:rsidRPr="00B75B3E" w:rsidRDefault="00B8192C" w:rsidP="00A57755">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w:t>
            </w:r>
          </w:p>
          <w:p w:rsidR="00AC4B5B" w:rsidRPr="00B75B3E" w:rsidRDefault="00B8192C"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Valor agregado</w:t>
            </w:r>
          </w:p>
          <w:p w:rsidR="00AC4B5B" w:rsidRPr="00B75B3E" w:rsidRDefault="00B8192C" w:rsidP="00A57755">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Tiempo de Entrega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w:t>
            </w:r>
            <w:r w:rsidRPr="00B75B3E">
              <w:rPr>
                <w:rFonts w:ascii="Century Gothic" w:eastAsia="SimSun" w:hAnsi="Century Gothic" w:cs="Arial"/>
                <w:color w:val="000000" w:themeColor="text1"/>
              </w:rPr>
              <w:lastRenderedPageBreak/>
              <w:t>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Default="00153F6D" w:rsidP="00AC4B5B">
            <w:pPr>
              <w:spacing w:after="200" w:line="240" w:lineRule="auto"/>
              <w:jc w:val="both"/>
              <w:rPr>
                <w:rFonts w:ascii="Century Gothic" w:eastAsia="Times New Roman" w:hAnsi="Century Gothic" w:cs="Arial"/>
              </w:rPr>
            </w:pP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w:t>
            </w:r>
            <w:r w:rsidRPr="00B75B3E">
              <w:rPr>
                <w:rFonts w:ascii="Century Gothic" w:eastAsia="Arial" w:hAnsi="Century Gothic" w:cs="Arial"/>
                <w:color w:val="000000" w:themeColor="text1"/>
              </w:rPr>
              <w:lastRenderedPageBreak/>
              <w:t>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153F6D" w:rsidRPr="00B75B3E" w:rsidRDefault="00153F6D"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r w:rsidR="003612D5">
              <w:rPr>
                <w:rFonts w:ascii="Century Gothic" w:hAnsi="Century Gothic" w:cs="Arial"/>
                <w:b/>
              </w:rPr>
              <w:t>Para el servicio de Calibración no opera la garantía, será a la entrega.</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lastRenderedPageBreak/>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lastRenderedPageBreak/>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Pr="00B75B3E"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DB7CBC" w:rsidRDefault="00DB7CBC" w:rsidP="00E447C9">
      <w:pPr>
        <w:spacing w:after="200" w:line="276" w:lineRule="auto"/>
        <w:jc w:val="both"/>
        <w:rPr>
          <w:rFonts w:ascii="Century Gothic" w:eastAsia="Arial" w:hAnsi="Century Gothic" w:cs="Arial"/>
        </w:rPr>
      </w:pPr>
    </w:p>
    <w:p w:rsidR="003612D5" w:rsidRDefault="003612D5" w:rsidP="00E447C9">
      <w:pPr>
        <w:spacing w:after="200" w:line="276" w:lineRule="auto"/>
        <w:jc w:val="both"/>
        <w:rPr>
          <w:rFonts w:ascii="Century Gothic" w:eastAsia="Arial" w:hAnsi="Century Gothic" w:cs="Arial"/>
        </w:rPr>
      </w:pPr>
    </w:p>
    <w:p w:rsidR="00C669D4" w:rsidRDefault="00C669D4">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Pr="00B75B3E" w:rsidRDefault="00BC290F">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Pr="00B75B3E" w:rsidRDefault="000E7228" w:rsidP="006F1CC3">
      <w:pPr>
        <w:spacing w:after="200" w:line="276"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BC4EB1" w:rsidRPr="000E7228" w:rsidRDefault="00725FFD" w:rsidP="000E7228">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0098030D" w:rsidRPr="00BE4296">
        <w:rPr>
          <w:rFonts w:ascii="Century Gothic" w:hAnsi="Century Gothic" w:cs="Arial"/>
          <w:b/>
        </w:rPr>
        <w:t>LICITACIÓN PÚBLICA LOCAL SIN CONCURRENCIA DEL COMITÉ</w:t>
      </w:r>
      <w:r w:rsidR="000E7228">
        <w:rPr>
          <w:rFonts w:ascii="Century Gothic" w:hAnsi="Century Gothic" w:cs="Arial"/>
          <w:b/>
        </w:rPr>
        <w:t xml:space="preserve"> DE ADQUISICIONES </w:t>
      </w:r>
      <w:r w:rsidR="000E7228" w:rsidRPr="009A1ADF">
        <w:rPr>
          <w:rFonts w:ascii="Century Gothic" w:hAnsi="Century Gothic" w:cs="Arial"/>
          <w:b/>
        </w:rPr>
        <w:t>NÚMERO LSC-0</w:t>
      </w:r>
      <w:r w:rsidR="006F1CC3">
        <w:rPr>
          <w:rFonts w:ascii="Century Gothic" w:hAnsi="Century Gothic" w:cs="Arial"/>
          <w:b/>
        </w:rPr>
        <w:t>36</w:t>
      </w:r>
      <w:r w:rsidR="0098030D" w:rsidRPr="009A1ADF">
        <w:rPr>
          <w:rFonts w:ascii="Century Gothic" w:hAnsi="Century Gothic" w:cs="Arial"/>
          <w:b/>
        </w:rPr>
        <w:t>/2024</w:t>
      </w:r>
      <w:r w:rsidR="0098030D" w:rsidRPr="00BE4296">
        <w:rPr>
          <w:rFonts w:ascii="Century Gothic" w:hAnsi="Century Gothic" w:cs="Arial"/>
          <w:b/>
        </w:rPr>
        <w:t xml:space="preserve"> PARA</w:t>
      </w:r>
      <w:r w:rsidR="0098030D" w:rsidRPr="00BE4296">
        <w:rPr>
          <w:rFonts w:ascii="Century Gothic" w:hAnsi="Century Gothic"/>
          <w:b/>
        </w:rPr>
        <w:t xml:space="preserve"> </w:t>
      </w:r>
      <w:r w:rsidR="0098030D" w:rsidRPr="00BE4296">
        <w:rPr>
          <w:rFonts w:ascii="Century Gothic" w:hAnsi="Century Gothic" w:cs="Arial"/>
          <w:b/>
        </w:rPr>
        <w:t xml:space="preserve">LA </w:t>
      </w:r>
      <w:r w:rsidR="000E7228">
        <w:rPr>
          <w:rFonts w:ascii="Century Gothic" w:eastAsia="Arial" w:hAnsi="Century Gothic" w:cs="Arial"/>
          <w:b/>
        </w:rPr>
        <w:t>ADQUISICIÓN D</w:t>
      </w:r>
      <w:r w:rsidR="00FA7C25">
        <w:rPr>
          <w:rFonts w:ascii="Century Gothic" w:eastAsia="Arial" w:hAnsi="Century Gothic" w:cs="Arial"/>
          <w:b/>
        </w:rPr>
        <w:t>E SERVICIO DE CALIBRACION A TERMOHIGROMETRO</w:t>
      </w:r>
      <w:r w:rsidR="00865CB7">
        <w:rPr>
          <w:rFonts w:ascii="Century Gothic" w:eastAsia="Arial" w:hAnsi="Century Gothic" w:cs="Arial"/>
          <w:b/>
        </w:rPr>
        <w:t>S</w:t>
      </w:r>
      <w:r w:rsidR="00FA7C25">
        <w:rPr>
          <w:rFonts w:ascii="Century Gothic" w:eastAsia="Arial" w:hAnsi="Century Gothic" w:cs="Arial"/>
          <w:b/>
        </w:rPr>
        <w:t xml:space="preserve"> Y TERMOMETRO</w:t>
      </w:r>
      <w:r w:rsidR="00865CB7">
        <w:rPr>
          <w:rFonts w:ascii="Century Gothic" w:eastAsia="Arial" w:hAnsi="Century Gothic" w:cs="Arial"/>
          <w:b/>
        </w:rPr>
        <w:t>S</w:t>
      </w:r>
      <w:r w:rsidR="00FA7C25">
        <w:rPr>
          <w:rFonts w:ascii="Century Gothic" w:eastAsia="Arial" w:hAnsi="Century Gothic" w:cs="Arial"/>
          <w:b/>
        </w:rPr>
        <w:t xml:space="preserve"> PARA EL HOSPITAL GENERAL DE ZAPOPAN Y LAS UNIDADES DE ATENCION MEDICA.</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3612D5" w:rsidRDefault="003612D5">
      <w:pPr>
        <w:spacing w:after="200" w:line="276" w:lineRule="auto"/>
        <w:jc w:val="center"/>
        <w:rPr>
          <w:rFonts w:ascii="Century Gothic" w:eastAsia="Arial" w:hAnsi="Century Gothic" w:cs="Arial"/>
          <w:b/>
        </w:rPr>
      </w:pPr>
    </w:p>
    <w:p w:rsidR="0089590A" w:rsidRPr="00B75B3E" w:rsidRDefault="0089590A" w:rsidP="00FA7C25">
      <w:pPr>
        <w:spacing w:after="200" w:line="276" w:lineRule="auto"/>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422C5" w:rsidRDefault="00B422C5" w:rsidP="00B422C5">
      <w:pPr>
        <w:pStyle w:val="Standard"/>
        <w:spacing w:line="288" w:lineRule="auto"/>
        <w:ind w:right="52"/>
        <w:jc w:val="both"/>
        <w:rPr>
          <w:rFonts w:ascii="Arial" w:hAnsi="Arial" w:cs="Arial"/>
          <w:b/>
          <w:color w:val="000000"/>
        </w:rPr>
      </w:pPr>
      <w:r>
        <w:rPr>
          <w:rFonts w:ascii="Arial" w:hAnsi="Arial" w:cs="Arial"/>
          <w:b/>
          <w:color w:val="000000"/>
        </w:rPr>
        <w:t>1. Objeto de la licitación:</w:t>
      </w:r>
    </w:p>
    <w:p w:rsidR="00B422C5" w:rsidRPr="00B422C5" w:rsidRDefault="00B422C5" w:rsidP="00B422C5">
      <w:pPr>
        <w:ind w:right="52"/>
        <w:rPr>
          <w:rFonts w:ascii="Arial" w:hAnsi="Arial" w:cs="Arial"/>
        </w:rPr>
      </w:pPr>
      <w:r>
        <w:rPr>
          <w:rFonts w:ascii="Arial" w:hAnsi="Arial" w:cs="Arial"/>
        </w:rPr>
        <w:t>El objeto de la presente licitación de SERVICIO DE CALIBREACION A TERMOHIGROMETROS Y TERMOMETROS es para el buen funcionamiento de los equipos y la Calibración de los mismos, avalados por EMA, según Norma NOM-059.</w:t>
      </w:r>
    </w:p>
    <w:p w:rsidR="00B422C5" w:rsidRPr="001B3481" w:rsidRDefault="00B422C5" w:rsidP="00B422C5">
      <w:pPr>
        <w:rPr>
          <w:rFonts w:ascii="Arial" w:hAnsi="Arial" w:cs="Arial"/>
          <w:b/>
        </w:rPr>
      </w:pPr>
      <w:r w:rsidRPr="001B3481">
        <w:rPr>
          <w:rFonts w:ascii="Arial" w:hAnsi="Arial" w:cs="Arial"/>
          <w:b/>
        </w:rPr>
        <w:t>2. Tipo de Licitación:</w:t>
      </w:r>
    </w:p>
    <w:p w:rsidR="00B422C5" w:rsidRDefault="00B422C5" w:rsidP="00B422C5">
      <w:pPr>
        <w:pStyle w:val="Standard"/>
        <w:ind w:right="-510"/>
        <w:jc w:val="both"/>
        <w:rPr>
          <w:rFonts w:ascii="Arial" w:hAnsi="Arial" w:cs="Arial"/>
        </w:rPr>
      </w:pPr>
      <w:r>
        <w:rPr>
          <w:rFonts w:ascii="Arial" w:hAnsi="Arial" w:cs="Arial"/>
        </w:rPr>
        <w:t>Pública/Local.</w:t>
      </w:r>
    </w:p>
    <w:p w:rsidR="00B422C5" w:rsidRDefault="00B422C5" w:rsidP="00B422C5">
      <w:pPr>
        <w:pStyle w:val="Standard"/>
        <w:ind w:right="-510"/>
        <w:jc w:val="both"/>
        <w:rPr>
          <w:rFonts w:ascii="Arial" w:hAnsi="Arial" w:cs="Arial"/>
        </w:rPr>
      </w:pPr>
      <w:r>
        <w:rPr>
          <w:rFonts w:ascii="Arial" w:hAnsi="Arial" w:cs="Arial"/>
        </w:rPr>
        <w:t>Electrónica/Presencial. (Mixta)</w:t>
      </w:r>
    </w:p>
    <w:p w:rsidR="00B422C5" w:rsidRDefault="00B422C5" w:rsidP="00B422C5">
      <w:pPr>
        <w:pStyle w:val="Standard"/>
        <w:spacing w:line="264" w:lineRule="auto"/>
        <w:ind w:right="-518"/>
        <w:jc w:val="both"/>
        <w:rPr>
          <w:rFonts w:ascii="Arial" w:hAnsi="Arial" w:cs="Arial"/>
          <w:color w:val="000000"/>
        </w:rPr>
      </w:pPr>
    </w:p>
    <w:p w:rsidR="00B422C5" w:rsidRDefault="00B422C5" w:rsidP="00B422C5">
      <w:pPr>
        <w:pStyle w:val="Standard"/>
        <w:spacing w:line="288" w:lineRule="auto"/>
        <w:ind w:right="-510"/>
        <w:jc w:val="both"/>
        <w:rPr>
          <w:rFonts w:ascii="Arial" w:hAnsi="Arial" w:cs="Arial"/>
          <w:b/>
          <w:color w:val="000000"/>
        </w:rPr>
      </w:pPr>
      <w:r>
        <w:rPr>
          <w:rFonts w:ascii="Arial" w:hAnsi="Arial" w:cs="Arial"/>
          <w:b/>
          <w:color w:val="000000"/>
        </w:rPr>
        <w:t>3. Origen de los recursos:</w:t>
      </w:r>
    </w:p>
    <w:p w:rsidR="00B422C5" w:rsidRDefault="00B422C5" w:rsidP="00B422C5">
      <w:pPr>
        <w:pStyle w:val="Standard"/>
        <w:ind w:right="-510"/>
        <w:jc w:val="both"/>
        <w:rPr>
          <w:rFonts w:ascii="Arial" w:hAnsi="Arial" w:cs="Arial"/>
        </w:rPr>
      </w:pPr>
      <w:r>
        <w:rPr>
          <w:rFonts w:ascii="Arial" w:hAnsi="Arial" w:cs="Arial"/>
        </w:rPr>
        <w:t>El recurso es de origen Propio.</w:t>
      </w:r>
    </w:p>
    <w:p w:rsidR="00B422C5" w:rsidRDefault="00B422C5" w:rsidP="00B422C5">
      <w:pPr>
        <w:pStyle w:val="Standard"/>
        <w:ind w:right="-518"/>
        <w:jc w:val="both"/>
        <w:rPr>
          <w:rFonts w:ascii="Arial" w:hAnsi="Arial" w:cs="Arial"/>
          <w:b/>
        </w:rPr>
      </w:pPr>
    </w:p>
    <w:p w:rsidR="00B422C5" w:rsidRDefault="00B422C5" w:rsidP="00B422C5">
      <w:pPr>
        <w:pStyle w:val="Standard"/>
        <w:ind w:right="-510"/>
        <w:jc w:val="both"/>
        <w:rPr>
          <w:rFonts w:ascii="Arial" w:hAnsi="Arial" w:cs="Arial"/>
          <w:b/>
        </w:rPr>
      </w:pPr>
      <w:r>
        <w:rPr>
          <w:rFonts w:ascii="Arial" w:hAnsi="Arial" w:cs="Arial"/>
          <w:b/>
        </w:rPr>
        <w:t>4. Consideraciones generales:</w:t>
      </w:r>
    </w:p>
    <w:p w:rsidR="00B422C5" w:rsidRDefault="00B422C5" w:rsidP="00B422C5">
      <w:pPr>
        <w:pStyle w:val="Standard"/>
        <w:ind w:left="1276" w:right="-518"/>
        <w:jc w:val="both"/>
        <w:rPr>
          <w:rFonts w:ascii="Arial" w:hAnsi="Arial" w:cs="Arial"/>
          <w:b/>
        </w:rPr>
      </w:pPr>
    </w:p>
    <w:p w:rsidR="00B422C5" w:rsidRDefault="00B422C5" w:rsidP="00B422C5">
      <w:pPr>
        <w:rPr>
          <w:rFonts w:ascii="Arial" w:hAnsi="Arial" w:cs="Arial"/>
        </w:rPr>
      </w:pPr>
      <w:r>
        <w:rPr>
          <w:rFonts w:ascii="Arial" w:hAnsi="Arial" w:cs="Arial"/>
        </w:rPr>
        <w:t>La</w:t>
      </w:r>
      <w:r w:rsidRPr="001B3481">
        <w:rPr>
          <w:rFonts w:ascii="Arial" w:hAnsi="Arial" w:cs="Arial"/>
        </w:rPr>
        <w:t xml:space="preserve"> presente</w:t>
      </w:r>
      <w:r>
        <w:rPr>
          <w:rFonts w:ascii="Arial" w:hAnsi="Arial" w:cs="Arial"/>
        </w:rPr>
        <w:t xml:space="preserve"> licitación será adjudicada a un SOLO PROVEEDOR.</w:t>
      </w:r>
    </w:p>
    <w:p w:rsidR="00B422C5" w:rsidRDefault="00B422C5" w:rsidP="00B422C5">
      <w:pPr>
        <w:rPr>
          <w:rFonts w:ascii="Arial" w:hAnsi="Arial" w:cs="Arial"/>
        </w:rPr>
      </w:pPr>
    </w:p>
    <w:p w:rsidR="00B422C5" w:rsidRDefault="00B422C5" w:rsidP="00B422C5">
      <w:pPr>
        <w:pStyle w:val="Standard"/>
        <w:spacing w:line="247" w:lineRule="auto"/>
        <w:ind w:right="-518"/>
        <w:jc w:val="both"/>
        <w:rPr>
          <w:rFonts w:ascii="Arial" w:hAnsi="Arial" w:cs="Arial"/>
          <w:b/>
        </w:rPr>
      </w:pPr>
      <w:r>
        <w:rPr>
          <w:rFonts w:ascii="Arial" w:hAnsi="Arial" w:cs="Arial"/>
          <w:b/>
        </w:rPr>
        <w:t>5. Propuesta económica:</w:t>
      </w:r>
    </w:p>
    <w:p w:rsidR="00B422C5" w:rsidRDefault="00B422C5" w:rsidP="00B422C5">
      <w:pPr>
        <w:pStyle w:val="Standard"/>
        <w:spacing w:line="247" w:lineRule="auto"/>
        <w:ind w:left="1276" w:right="-518"/>
        <w:jc w:val="both"/>
        <w:rPr>
          <w:rFonts w:ascii="Arial" w:hAnsi="Arial" w:cs="Arial"/>
          <w:b/>
        </w:rPr>
      </w:pPr>
    </w:p>
    <w:p w:rsidR="00B422C5" w:rsidRDefault="00B422C5" w:rsidP="00B422C5">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B422C5" w:rsidRDefault="00B422C5" w:rsidP="00B422C5">
      <w:pPr>
        <w:pStyle w:val="Standard"/>
        <w:spacing w:line="247" w:lineRule="auto"/>
        <w:ind w:right="52"/>
        <w:jc w:val="both"/>
        <w:rPr>
          <w:rFonts w:ascii="Arial" w:hAnsi="Arial" w:cs="Arial"/>
        </w:rPr>
      </w:pPr>
    </w:p>
    <w:p w:rsidR="00B422C5" w:rsidRDefault="00B422C5" w:rsidP="00B422C5">
      <w:pPr>
        <w:pStyle w:val="Standard"/>
        <w:spacing w:line="264" w:lineRule="auto"/>
        <w:ind w:right="-518"/>
        <w:jc w:val="both"/>
        <w:rPr>
          <w:rFonts w:ascii="Arial" w:hAnsi="Arial" w:cs="Arial"/>
          <w:b/>
        </w:rPr>
      </w:pPr>
    </w:p>
    <w:p w:rsidR="00B422C5" w:rsidRDefault="00B422C5" w:rsidP="00B422C5">
      <w:pPr>
        <w:pStyle w:val="Standard"/>
        <w:spacing w:line="264" w:lineRule="auto"/>
        <w:ind w:right="-510"/>
        <w:jc w:val="both"/>
        <w:rPr>
          <w:rFonts w:ascii="Arial" w:hAnsi="Arial" w:cs="Arial"/>
          <w:b/>
        </w:rPr>
      </w:pPr>
      <w:r>
        <w:rPr>
          <w:rFonts w:ascii="Arial" w:hAnsi="Arial" w:cs="Arial"/>
          <w:b/>
        </w:rPr>
        <w:t>A.- Criterio para la evaluación de propuestas.</w:t>
      </w:r>
    </w:p>
    <w:p w:rsidR="00B422C5" w:rsidRDefault="00B422C5" w:rsidP="00B422C5">
      <w:pPr>
        <w:pStyle w:val="Prrafodelista"/>
        <w:spacing w:line="264" w:lineRule="auto"/>
        <w:ind w:left="0"/>
        <w:jc w:val="both"/>
        <w:rPr>
          <w:rFonts w:ascii="Arial" w:hAnsi="Arial" w:cs="Arial"/>
        </w:rPr>
      </w:pPr>
    </w:p>
    <w:p w:rsidR="00B422C5" w:rsidRDefault="00B422C5" w:rsidP="00B422C5">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rsidR="00B422C5" w:rsidRDefault="00B422C5" w:rsidP="00B422C5">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 de acuerdo a los siguientes parámetros de evaluación:</w:t>
      </w:r>
    </w:p>
    <w:p w:rsidR="00B422C5" w:rsidRDefault="00B422C5" w:rsidP="00B422C5">
      <w:pPr>
        <w:pStyle w:val="Prrafodelista"/>
        <w:spacing w:line="264" w:lineRule="auto"/>
        <w:ind w:left="0"/>
        <w:jc w:val="both"/>
        <w:rPr>
          <w:rFonts w:ascii="Arial" w:hAnsi="Arial" w:cs="Arial"/>
        </w:rPr>
      </w:pPr>
    </w:p>
    <w:p w:rsidR="00B422C5" w:rsidRPr="00606C9F" w:rsidRDefault="00B422C5" w:rsidP="00B422C5">
      <w:r>
        <w:rPr>
          <w:rFonts w:ascii="Arial" w:hAnsi="Arial"/>
        </w:rPr>
        <w:t xml:space="preserve">       </w:t>
      </w:r>
      <w:r w:rsidRPr="00606C9F">
        <w:rPr>
          <w:rFonts w:ascii="Arial" w:hAnsi="Arial"/>
        </w:rPr>
        <w:t>1.</w:t>
      </w:r>
      <w:r w:rsidRPr="00606C9F">
        <w:t xml:space="preserve"> </w:t>
      </w:r>
      <w:r>
        <w:rPr>
          <w:rFonts w:ascii="Arial" w:hAnsi="Arial"/>
        </w:rPr>
        <w:t>Calidad</w:t>
      </w:r>
    </w:p>
    <w:p w:rsidR="00B422C5" w:rsidRPr="00606C9F" w:rsidRDefault="00B422C5" w:rsidP="00B422C5">
      <w:r w:rsidRPr="00606C9F">
        <w:rPr>
          <w:rFonts w:ascii="Arial" w:hAnsi="Arial"/>
        </w:rPr>
        <w:t xml:space="preserve">       2. Precio</w:t>
      </w:r>
    </w:p>
    <w:p w:rsidR="00B422C5" w:rsidRPr="00606C9F" w:rsidRDefault="00B422C5" w:rsidP="00B422C5">
      <w:pPr>
        <w:ind w:left="397"/>
        <w:rPr>
          <w:rFonts w:ascii="Arial" w:hAnsi="Arial"/>
        </w:rPr>
      </w:pPr>
      <w:r>
        <w:rPr>
          <w:rFonts w:ascii="Arial" w:hAnsi="Arial"/>
        </w:rPr>
        <w:t xml:space="preserve"> 3. Valor Agregado, para el Servicio de Calibración se otorgue como préstamo los equipos necesarios para sustituir su servicio regresando los equipos una vez entregados los equipos Calibrados con Informe/Certificado de Calibración.</w:t>
      </w:r>
    </w:p>
    <w:p w:rsidR="00B422C5" w:rsidRDefault="00B422C5" w:rsidP="00B422C5">
      <w:pPr>
        <w:ind w:left="397"/>
        <w:rPr>
          <w:rFonts w:ascii="Arial" w:hAnsi="Arial"/>
        </w:rPr>
      </w:pPr>
      <w:r>
        <w:rPr>
          <w:rFonts w:ascii="Arial" w:hAnsi="Arial"/>
        </w:rPr>
        <w:t xml:space="preserve"> 4.-Tiempo de Entrega</w:t>
      </w:r>
    </w:p>
    <w:p w:rsidR="00B422C5" w:rsidRPr="00606C9F" w:rsidRDefault="00B422C5" w:rsidP="00B422C5">
      <w:pPr>
        <w:ind w:left="397"/>
        <w:rPr>
          <w:rFonts w:ascii="Arial" w:hAnsi="Arial"/>
        </w:rPr>
      </w:pPr>
      <w:r>
        <w:rPr>
          <w:rFonts w:ascii="Arial" w:hAnsi="Arial"/>
        </w:rPr>
        <w:t xml:space="preserve"> </w:t>
      </w:r>
    </w:p>
    <w:p w:rsidR="00B422C5" w:rsidRDefault="00B422C5" w:rsidP="00B422C5">
      <w:pPr>
        <w:rPr>
          <w:rFonts w:ascii="Arial" w:hAnsi="Arial" w:cs="Arial"/>
        </w:rPr>
      </w:pPr>
    </w:p>
    <w:p w:rsidR="00B422C5" w:rsidRDefault="00B422C5" w:rsidP="00B422C5">
      <w:pPr>
        <w:rPr>
          <w:rFonts w:ascii="Arial" w:hAnsi="Arial" w:cs="Arial"/>
        </w:rPr>
      </w:pPr>
    </w:p>
    <w:p w:rsidR="00B422C5" w:rsidRDefault="00B422C5" w:rsidP="00B422C5">
      <w:pPr>
        <w:rPr>
          <w:rFonts w:ascii="Arial" w:hAnsi="Arial" w:cs="Arial"/>
        </w:rPr>
      </w:pPr>
    </w:p>
    <w:p w:rsidR="00B422C5" w:rsidRDefault="00B422C5" w:rsidP="00B422C5">
      <w:pPr>
        <w:rPr>
          <w:rFonts w:ascii="Arial" w:hAnsi="Arial" w:cs="Arial"/>
        </w:rPr>
      </w:pPr>
    </w:p>
    <w:p w:rsidR="00B422C5" w:rsidRPr="001B3481" w:rsidRDefault="00B422C5" w:rsidP="00B422C5">
      <w:pPr>
        <w:rPr>
          <w:rFonts w:ascii="Arial" w:hAnsi="Arial" w:cs="Arial"/>
        </w:rPr>
      </w:pPr>
    </w:p>
    <w:p w:rsidR="00B422C5" w:rsidRDefault="00B422C5" w:rsidP="00B422C5">
      <w:pPr>
        <w:pStyle w:val="Prrafodelista"/>
        <w:spacing w:line="264" w:lineRule="auto"/>
        <w:ind w:left="0"/>
        <w:jc w:val="both"/>
        <w:rPr>
          <w:rFonts w:ascii="Arial" w:hAnsi="Arial" w:cs="Arial"/>
        </w:rPr>
      </w:pPr>
    </w:p>
    <w:p w:rsidR="00B422C5" w:rsidRDefault="00B422C5" w:rsidP="00B422C5">
      <w:pPr>
        <w:pStyle w:val="Standard"/>
        <w:spacing w:line="247" w:lineRule="auto"/>
        <w:ind w:right="-518"/>
        <w:jc w:val="center"/>
        <w:rPr>
          <w:rFonts w:ascii="Arial" w:hAnsi="Arial" w:cs="Arial"/>
          <w:b/>
        </w:rPr>
      </w:pPr>
      <w:r>
        <w:rPr>
          <w:rFonts w:ascii="Arial" w:hAnsi="Arial" w:cs="Arial"/>
          <w:b/>
        </w:rPr>
        <w:lastRenderedPageBreak/>
        <w:t>Descripción del Servicio:</w:t>
      </w:r>
    </w:p>
    <w:p w:rsidR="00B422C5" w:rsidRDefault="00B422C5" w:rsidP="00B422C5">
      <w:pPr>
        <w:pStyle w:val="Standard"/>
        <w:spacing w:line="247" w:lineRule="auto"/>
        <w:ind w:right="-518"/>
        <w:jc w:val="center"/>
        <w:rPr>
          <w:rFonts w:ascii="Arial" w:hAnsi="Arial" w:cs="Arial"/>
          <w:b/>
        </w:rPr>
      </w:pPr>
    </w:p>
    <w:p w:rsidR="00B422C5" w:rsidRDefault="00B422C5" w:rsidP="00B422C5">
      <w:pPr>
        <w:pStyle w:val="Standard"/>
        <w:spacing w:line="247" w:lineRule="auto"/>
        <w:ind w:right="-518"/>
        <w:jc w:val="both"/>
        <w:rPr>
          <w:rFonts w:ascii="Arial" w:hAnsi="Arial" w:cs="Arial"/>
          <w:b/>
        </w:rPr>
      </w:pPr>
    </w:p>
    <w:p w:rsidR="00B422C5" w:rsidRPr="009A1ADF" w:rsidRDefault="00B422C5" w:rsidP="00B422C5">
      <w:pPr>
        <w:pStyle w:val="Prrafodelista"/>
        <w:ind w:left="0" w:right="-518"/>
        <w:jc w:val="both"/>
        <w:rPr>
          <w:rFonts w:ascii="Century Gothic" w:eastAsia="Times New Roman" w:hAnsi="Century Gothic" w:cs="Arial"/>
          <w:b/>
        </w:rPr>
      </w:pPr>
      <w:r>
        <w:rPr>
          <w:rFonts w:ascii="Century Gothic" w:eastAsia="Times New Roman" w:hAnsi="Century Gothic" w:cs="Arial"/>
          <w:b/>
        </w:rPr>
        <w:t xml:space="preserve">                                           SERVICIO DE CALIBRACION</w:t>
      </w:r>
    </w:p>
    <w:tbl>
      <w:tblPr>
        <w:tblW w:w="9154" w:type="dxa"/>
        <w:tblInd w:w="-5" w:type="dxa"/>
        <w:tblCellMar>
          <w:left w:w="70" w:type="dxa"/>
          <w:right w:w="70" w:type="dxa"/>
        </w:tblCellMar>
        <w:tblLook w:val="04A0" w:firstRow="1" w:lastRow="0" w:firstColumn="1" w:lastColumn="0" w:noHBand="0" w:noVBand="1"/>
      </w:tblPr>
      <w:tblGrid>
        <w:gridCol w:w="861"/>
        <w:gridCol w:w="6306"/>
        <w:gridCol w:w="841"/>
        <w:gridCol w:w="1146"/>
      </w:tblGrid>
      <w:tr w:rsidR="00B422C5" w:rsidRPr="00D24BA4" w:rsidTr="008D358B">
        <w:trPr>
          <w:trHeight w:val="398"/>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Renglón</w:t>
            </w:r>
          </w:p>
        </w:tc>
        <w:tc>
          <w:tcPr>
            <w:tcW w:w="6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Descripción del Bien</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2C5" w:rsidRPr="00D24BA4" w:rsidRDefault="00B422C5" w:rsidP="008D358B">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Unidad de medida</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Cantidad</w:t>
            </w:r>
          </w:p>
        </w:tc>
      </w:tr>
      <w:tr w:rsidR="00B422C5" w:rsidRPr="00D24BA4" w:rsidTr="008D358B">
        <w:trPr>
          <w:trHeight w:val="398"/>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r>
      <w:tr w:rsidR="00B422C5" w:rsidRPr="00D24BA4" w:rsidTr="008D358B">
        <w:trPr>
          <w:trHeight w:val="398"/>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8D358B">
            <w:pPr>
              <w:rPr>
                <w:rFonts w:ascii="Century Gothic" w:eastAsia="Times New Roman" w:hAnsi="Century Gothic"/>
                <w:color w:val="000000"/>
                <w:sz w:val="18"/>
                <w:szCs w:val="18"/>
              </w:rPr>
            </w:pPr>
          </w:p>
        </w:tc>
      </w:tr>
      <w:tr w:rsidR="00B422C5" w:rsidRPr="00D24BA4" w:rsidTr="008D358B">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6306" w:type="dxa"/>
            <w:tcBorders>
              <w:top w:val="single" w:sz="4" w:space="0" w:color="auto"/>
              <w:left w:val="nil"/>
              <w:bottom w:val="single" w:sz="4" w:space="0" w:color="auto"/>
              <w:right w:val="single" w:sz="4" w:space="0" w:color="auto"/>
            </w:tcBorders>
            <w:shd w:val="clear" w:color="auto" w:fill="auto"/>
            <w:vAlign w:val="center"/>
            <w:hideMark/>
          </w:tcPr>
          <w:p w:rsidR="00B422C5" w:rsidRPr="00D24BA4" w:rsidRDefault="00B422C5" w:rsidP="008D358B">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Calibración Termohigrómetro Aval VAEDT-1-55-50@70°C(Externo)-5@50°C (Interno), 20@90%HRcALIBRADO A (30,0)°C Sensor Interno y (65,0)% hr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25</w:t>
            </w:r>
          </w:p>
        </w:tc>
      </w:tr>
      <w:tr w:rsidR="00B422C5" w:rsidRPr="00D24BA4" w:rsidTr="008D358B">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6306" w:type="dxa"/>
            <w:tcBorders>
              <w:top w:val="single" w:sz="4" w:space="0" w:color="auto"/>
              <w:left w:val="nil"/>
              <w:bottom w:val="single" w:sz="4" w:space="0" w:color="auto"/>
              <w:right w:val="single" w:sz="4" w:space="0" w:color="auto"/>
            </w:tcBorders>
            <w:shd w:val="clear" w:color="auto" w:fill="auto"/>
            <w:vAlign w:val="center"/>
            <w:hideMark/>
          </w:tcPr>
          <w:p w:rsidR="00B422C5" w:rsidRPr="00D24BA4" w:rsidRDefault="00B422C5" w:rsidP="008D358B">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Calibración Termómetro Taylor 1710 0@50°C S. Interior, -40@70°C S. Externo Calibrado a (2,0; 8,0)°C S. Externo (Refrigerador)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8D358B">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18</w:t>
            </w:r>
          </w:p>
        </w:tc>
      </w:tr>
    </w:tbl>
    <w:p w:rsidR="00B422C5" w:rsidRPr="004F5039" w:rsidRDefault="00B422C5" w:rsidP="00B422C5">
      <w:pPr>
        <w:pStyle w:val="Standard"/>
        <w:ind w:right="-90"/>
        <w:jc w:val="both"/>
        <w:rPr>
          <w:rFonts w:ascii="Arial" w:hAnsi="Arial" w:cs="Arial"/>
          <w:highlight w:val="yellow"/>
        </w:rPr>
      </w:pPr>
    </w:p>
    <w:p w:rsidR="00B422C5" w:rsidRPr="00203B9C" w:rsidRDefault="00B422C5" w:rsidP="00B422C5">
      <w:pPr>
        <w:pStyle w:val="Standard"/>
        <w:ind w:right="-518"/>
        <w:jc w:val="both"/>
        <w:rPr>
          <w:rFonts w:ascii="Arial" w:hAnsi="Arial" w:cs="Arial"/>
          <w:b/>
        </w:rPr>
      </w:pPr>
    </w:p>
    <w:p w:rsidR="000D5AAE" w:rsidRPr="002E697E" w:rsidRDefault="000D5AAE"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29781A" w:rsidRPr="002E697E" w:rsidRDefault="0029781A" w:rsidP="006C674B">
      <w:pPr>
        <w:pStyle w:val="Standard"/>
        <w:ind w:left="284" w:right="-510"/>
        <w:contextualSpacing/>
        <w:jc w:val="both"/>
        <w:rPr>
          <w:rFonts w:ascii="Century Gothic" w:hAnsi="Century Gothic" w:cs="Arial"/>
          <w:sz w:val="22"/>
          <w:szCs w:val="22"/>
        </w:rPr>
      </w:pP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Pr="00431522" w:rsidRDefault="00431522" w:rsidP="00431522">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rsid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GARANTIA</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29781A" w:rsidRDefault="0029781A" w:rsidP="00431522">
      <w:pPr>
        <w:pStyle w:val="Prrafodelista"/>
        <w:spacing w:line="264" w:lineRule="auto"/>
        <w:ind w:left="0"/>
        <w:jc w:val="both"/>
        <w:rPr>
          <w:rFonts w:ascii="Century Gothic" w:hAnsi="Century Gothic" w:cs="Arial"/>
        </w:rPr>
      </w:pPr>
    </w:p>
    <w:p w:rsidR="0029781A" w:rsidRDefault="0029781A" w:rsidP="0029781A">
      <w:pPr>
        <w:pStyle w:val="Prrafodelista"/>
        <w:spacing w:line="264" w:lineRule="auto"/>
        <w:ind w:left="-57"/>
        <w:jc w:val="both"/>
      </w:pPr>
      <w:r>
        <w:rPr>
          <w:rFonts w:ascii="Arial" w:hAnsi="Arial" w:cs="Arial"/>
          <w:b/>
          <w:bCs/>
        </w:rPr>
        <w:t>6. Condiciones de entrega del Servicio de Calibración.</w:t>
      </w:r>
    </w:p>
    <w:p w:rsidR="0029781A" w:rsidRDefault="0029781A" w:rsidP="0029781A">
      <w:pPr>
        <w:pStyle w:val="Prrafodelista"/>
        <w:spacing w:line="264" w:lineRule="auto"/>
        <w:ind w:left="1644"/>
        <w:jc w:val="both"/>
        <w:rPr>
          <w:rFonts w:ascii="Arial" w:hAnsi="Arial" w:cs="Arial"/>
          <w:b/>
          <w:bCs/>
        </w:rPr>
      </w:pPr>
      <w:r>
        <w:rPr>
          <w:rFonts w:ascii="Arial" w:hAnsi="Arial" w:cs="Arial"/>
          <w:b/>
          <w:bCs/>
        </w:rPr>
        <w:t xml:space="preserve"> </w:t>
      </w:r>
    </w:p>
    <w:p w:rsidR="0029781A" w:rsidRDefault="0029781A" w:rsidP="0029781A">
      <w:pPr>
        <w:pStyle w:val="Prrafodelista"/>
        <w:spacing w:line="264" w:lineRule="auto"/>
        <w:ind w:left="0"/>
        <w:jc w:val="both"/>
        <w:rPr>
          <w:rFonts w:ascii="Arial" w:hAnsi="Arial" w:cs="Arial"/>
        </w:rPr>
      </w:pPr>
      <w:r w:rsidRPr="0097756A">
        <w:rPr>
          <w:rFonts w:ascii="Arial" w:hAnsi="Arial" w:cs="Arial"/>
        </w:rPr>
        <w:t>El pl</w:t>
      </w:r>
      <w:r>
        <w:rPr>
          <w:rFonts w:ascii="Arial" w:hAnsi="Arial" w:cs="Arial"/>
        </w:rPr>
        <w:t>azo para la realización de la Calibración de los equipos”</w:t>
      </w:r>
      <w:r w:rsidRPr="0097756A">
        <w:rPr>
          <w:rFonts w:ascii="Arial" w:hAnsi="Arial" w:cs="Arial"/>
        </w:rPr>
        <w:t xml:space="preserve"> será a partir del día hábil siguiente a la orden de compra y </w:t>
      </w:r>
      <w:r>
        <w:rPr>
          <w:rFonts w:ascii="Arial" w:hAnsi="Arial" w:cs="Arial"/>
        </w:rPr>
        <w:t>como máximo hasta 15</w:t>
      </w:r>
      <w:r w:rsidRPr="00611DEC">
        <w:rPr>
          <w:rFonts w:ascii="Arial" w:hAnsi="Arial" w:cs="Arial"/>
        </w:rPr>
        <w:t xml:space="preserve"> días hábiles</w:t>
      </w:r>
      <w:r>
        <w:rPr>
          <w:rFonts w:ascii="Arial" w:hAnsi="Arial" w:cs="Arial"/>
        </w:rPr>
        <w:t xml:space="preserve"> posteriores</w:t>
      </w:r>
      <w:r w:rsidRPr="0097756A">
        <w:rPr>
          <w:rFonts w:ascii="Arial" w:hAnsi="Arial" w:cs="Arial"/>
        </w:rPr>
        <w:t xml:space="preserve"> y será entregada en las</w:t>
      </w:r>
      <w:r>
        <w:rPr>
          <w:rFonts w:ascii="Arial" w:hAnsi="Arial" w:cs="Arial"/>
        </w:rPr>
        <w:t xml:space="preserve"> </w:t>
      </w:r>
      <w:r w:rsidRPr="0097756A">
        <w:rPr>
          <w:rFonts w:ascii="Arial" w:hAnsi="Arial" w:cs="Arial"/>
        </w:rPr>
        <w:t>instalaciones del Hospital General de Zapopan, ubicado en Ramón Corona #500 Col. Zapopan, en un horario de 08:00 a 14:00 horas.</w:t>
      </w:r>
      <w:r w:rsidR="00E6694F">
        <w:rPr>
          <w:rFonts w:ascii="Arial" w:hAnsi="Arial" w:cs="Arial"/>
        </w:rPr>
        <w:t xml:space="preserve"> O como se le indique.</w:t>
      </w: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pPr>
      <w:r>
        <w:rPr>
          <w:rFonts w:ascii="Arial" w:hAnsi="Arial" w:cs="Arial"/>
          <w:b/>
          <w:bCs/>
        </w:rPr>
        <w:t>7. Garantía.</w:t>
      </w:r>
    </w:p>
    <w:p w:rsidR="0029781A" w:rsidRDefault="0029781A" w:rsidP="0029781A">
      <w:pPr>
        <w:pStyle w:val="Prrafodelista"/>
        <w:spacing w:line="264" w:lineRule="auto"/>
        <w:ind w:left="0"/>
        <w:jc w:val="both"/>
        <w:rPr>
          <w:rFonts w:ascii="Arial" w:hAnsi="Arial" w:cs="Arial"/>
        </w:rPr>
      </w:pPr>
      <w:r>
        <w:rPr>
          <w:rFonts w:ascii="Arial" w:hAnsi="Arial" w:cs="Arial"/>
        </w:rPr>
        <w:t xml:space="preserve">                        </w:t>
      </w:r>
    </w:p>
    <w:p w:rsidR="0029781A" w:rsidRDefault="0029781A" w:rsidP="0029781A">
      <w:pPr>
        <w:pStyle w:val="Prrafodelista"/>
        <w:spacing w:line="264" w:lineRule="auto"/>
        <w:ind w:left="0"/>
        <w:jc w:val="both"/>
        <w:rPr>
          <w:rFonts w:ascii="Arial" w:hAnsi="Arial" w:cs="Arial"/>
        </w:rPr>
      </w:pPr>
      <w:r>
        <w:rPr>
          <w:rFonts w:ascii="Arial" w:hAnsi="Arial" w:cs="Arial"/>
        </w:rPr>
        <w:t>El proveedor o proveedores a quien se adjudique el fallo,</w:t>
      </w:r>
      <w:r w:rsidRPr="006B2D9F">
        <w:rPr>
          <w:rFonts w:ascii="Arial" w:hAnsi="Arial" w:cs="Arial"/>
        </w:rPr>
        <w:t xml:space="preserve"> deberán garant</w:t>
      </w:r>
      <w:r>
        <w:rPr>
          <w:rFonts w:ascii="Arial" w:hAnsi="Arial" w:cs="Arial"/>
        </w:rPr>
        <w:t>izar el SERVICIO DE CALIBRACION ofertados contra cualquier defecto detectado a la hora de entrega.</w:t>
      </w:r>
      <w:r w:rsidRPr="00611DEC">
        <w:rPr>
          <w:rFonts w:ascii="Arial" w:hAnsi="Arial" w:cs="Arial"/>
        </w:rPr>
        <w:t xml:space="preserve"> </w:t>
      </w:r>
    </w:p>
    <w:p w:rsidR="0029781A" w:rsidRDefault="0029781A" w:rsidP="0029781A">
      <w:pPr>
        <w:pStyle w:val="Prrafodelista"/>
        <w:spacing w:line="264" w:lineRule="auto"/>
        <w:ind w:left="0"/>
        <w:jc w:val="both"/>
        <w:rPr>
          <w:rFonts w:ascii="Arial" w:hAnsi="Arial" w:cs="Arial"/>
        </w:rPr>
      </w:pPr>
    </w:p>
    <w:p w:rsidR="0029781A" w:rsidRDefault="0029781A" w:rsidP="0029781A">
      <w:pPr>
        <w:pStyle w:val="Prrafodelista"/>
        <w:spacing w:line="264" w:lineRule="auto"/>
        <w:ind w:left="0"/>
        <w:jc w:val="both"/>
        <w:rPr>
          <w:rFonts w:ascii="Arial" w:hAnsi="Arial" w:cs="Arial"/>
        </w:rPr>
      </w:pPr>
    </w:p>
    <w:p w:rsidR="0029781A" w:rsidRPr="0029781A" w:rsidRDefault="0029781A" w:rsidP="0029781A">
      <w:pPr>
        <w:pStyle w:val="Prrafodelista"/>
        <w:spacing w:line="264" w:lineRule="auto"/>
        <w:ind w:left="0"/>
        <w:jc w:val="both"/>
        <w:rPr>
          <w:rFonts w:ascii="Arial" w:hAnsi="Arial" w:cs="Arial"/>
        </w:rPr>
      </w:pPr>
      <w:r>
        <w:rPr>
          <w:rFonts w:ascii="Arial" w:hAnsi="Arial" w:cs="Arial"/>
        </w:rPr>
        <w:t>A efecto de que esté en condiciones de realizar las gestiones de licitación pública local, adjunto al presente le remito copia simple del estudio de mercado acompañado de las cotizaciones que sirvieron de base para establecer el techo presupuestal autorizado para la requisición, documentación que ampara la solicitud para  el SERVICIO DE CALIBRACION para equipos del Hospital General de Zapopan y las Unidades de atención Médica,  con el fin de agilizar el proceso licitatorio orientado a obtener las mejores condiciones para el Organismo.</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975836" w:rsidRPr="00975836" w:rsidRDefault="00975836" w:rsidP="00975836">
      <w:pPr>
        <w:tabs>
          <w:tab w:val="left" w:pos="3119"/>
        </w:tabs>
        <w:spacing w:after="0" w:line="276" w:lineRule="auto"/>
        <w:rPr>
          <w:rFonts w:ascii="Century Gothic" w:eastAsia="Arial" w:hAnsi="Century Gothic" w:cs="Arial"/>
        </w:rPr>
      </w:pPr>
    </w:p>
    <w:p w:rsidR="002E697E" w:rsidRPr="00B75B3E" w:rsidRDefault="002E697E"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Default="00F45271">
      <w:pPr>
        <w:spacing w:after="0" w:line="240" w:lineRule="auto"/>
        <w:jc w:val="both"/>
        <w:rPr>
          <w:rFonts w:ascii="Century Gothic" w:eastAsia="Arial" w:hAnsi="Century Gothic" w:cs="Arial"/>
        </w:rPr>
      </w:pPr>
    </w:p>
    <w:p w:rsidR="00B620F8" w:rsidRDefault="00B620F8">
      <w:pPr>
        <w:spacing w:after="0" w:line="240" w:lineRule="auto"/>
        <w:jc w:val="both"/>
        <w:rPr>
          <w:rFonts w:ascii="Century Gothic" w:eastAsia="Arial" w:hAnsi="Century Gothic" w:cs="Arial"/>
        </w:rPr>
      </w:pPr>
    </w:p>
    <w:p w:rsidR="005E7A1A" w:rsidRDefault="005E7A1A">
      <w:pPr>
        <w:spacing w:after="0" w:line="240" w:lineRule="auto"/>
        <w:jc w:val="both"/>
        <w:rPr>
          <w:rFonts w:ascii="Century Gothic" w:eastAsia="Arial" w:hAnsi="Century Gothic" w:cs="Arial"/>
        </w:rPr>
      </w:pPr>
    </w:p>
    <w:p w:rsidR="005E7A1A" w:rsidRPr="00B75B3E" w:rsidRDefault="005E7A1A">
      <w:pPr>
        <w:spacing w:after="0" w:line="240" w:lineRule="auto"/>
        <w:jc w:val="both"/>
        <w:rPr>
          <w:rFonts w:ascii="Century Gothic" w:eastAsia="Arial" w:hAnsi="Century Gothic" w:cs="Arial"/>
        </w:rPr>
      </w:pPr>
      <w:r>
        <w:rPr>
          <w:rFonts w:ascii="Century Gothic" w:eastAsia="Arial" w:hAnsi="Century Gothic" w:cs="Arial"/>
        </w:rPr>
        <w:t xml:space="preserve">                                          SERVICIO DE CALIBRACION</w:t>
      </w:r>
    </w:p>
    <w:tbl>
      <w:tblPr>
        <w:tblW w:w="9357" w:type="dxa"/>
        <w:tblInd w:w="-431" w:type="dxa"/>
        <w:tblCellMar>
          <w:left w:w="70" w:type="dxa"/>
          <w:right w:w="70" w:type="dxa"/>
        </w:tblCellMar>
        <w:tblLook w:val="04A0" w:firstRow="1" w:lastRow="0" w:firstColumn="1" w:lastColumn="0" w:noHBand="0" w:noVBand="1"/>
      </w:tblPr>
      <w:tblGrid>
        <w:gridCol w:w="881"/>
        <w:gridCol w:w="5213"/>
        <w:gridCol w:w="1015"/>
        <w:gridCol w:w="1015"/>
        <w:gridCol w:w="1233"/>
      </w:tblGrid>
      <w:tr w:rsidR="00FA7B3E" w:rsidRPr="00D24BA4" w:rsidTr="00431522">
        <w:trPr>
          <w:trHeight w:val="1241"/>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Renglón</w:t>
            </w:r>
          </w:p>
        </w:tc>
        <w:tc>
          <w:tcPr>
            <w:tcW w:w="5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2D654A" w:rsidP="00235B36">
            <w:pPr>
              <w:jc w:val="center"/>
              <w:rPr>
                <w:rFonts w:ascii="Century Gothic" w:eastAsia="Times New Roman" w:hAnsi="Century Gothic"/>
                <w:b/>
                <w:color w:val="000000"/>
                <w:sz w:val="18"/>
                <w:szCs w:val="18"/>
              </w:rPr>
            </w:pPr>
            <w:r>
              <w:rPr>
                <w:rFonts w:ascii="Century Gothic" w:eastAsia="Times New Roman" w:hAnsi="Century Gothic"/>
                <w:b/>
                <w:color w:val="000000"/>
                <w:sz w:val="18"/>
                <w:szCs w:val="18"/>
              </w:rPr>
              <w:t>Procedimiento a Utilizar</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Unidad de medida</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Cantidad</w:t>
            </w:r>
          </w:p>
        </w:tc>
        <w:tc>
          <w:tcPr>
            <w:tcW w:w="1233" w:type="dxa"/>
            <w:tcBorders>
              <w:top w:val="single" w:sz="4" w:space="0" w:color="auto"/>
              <w:left w:val="single" w:sz="4" w:space="0" w:color="auto"/>
              <w:right w:val="single" w:sz="4" w:space="0" w:color="auto"/>
            </w:tcBorders>
          </w:tcPr>
          <w:p w:rsidR="00FA7B3E" w:rsidRPr="00FA7B3E" w:rsidRDefault="00FA7B3E" w:rsidP="00235B36">
            <w:pPr>
              <w:jc w:val="center"/>
              <w:rPr>
                <w:rFonts w:ascii="Century Gothic" w:eastAsia="Times New Roman" w:hAnsi="Century Gothic"/>
                <w:b/>
                <w:color w:val="000000"/>
                <w:sz w:val="18"/>
                <w:szCs w:val="18"/>
              </w:rPr>
            </w:pPr>
          </w:p>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Marca Propuesta</w:t>
            </w:r>
          </w:p>
        </w:tc>
      </w:tr>
      <w:tr w:rsidR="00772DBC" w:rsidRPr="00D24BA4" w:rsidTr="00431522">
        <w:trPr>
          <w:trHeight w:val="269"/>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DBC" w:rsidRPr="00D24BA4" w:rsidRDefault="00772DBC" w:rsidP="00772DB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rsidR="00772DBC" w:rsidRPr="00D24BA4" w:rsidRDefault="00564581" w:rsidP="002D654A">
            <w:pPr>
              <w:spacing w:before="240"/>
              <w:jc w:val="both"/>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  EQUIPO:</w:t>
            </w:r>
            <w:r w:rsidR="00FA7C25">
              <w:rPr>
                <w:rFonts w:ascii="Century Gothic" w:eastAsia="Times New Roman" w:hAnsi="Century Gothic"/>
                <w:color w:val="000000"/>
                <w:sz w:val="18"/>
                <w:szCs w:val="18"/>
              </w:rPr>
              <w:t xml:space="preserve"> Calibración Termohigrometro</w:t>
            </w:r>
            <w:r>
              <w:rPr>
                <w:rFonts w:ascii="Century Gothic" w:eastAsia="Times New Roman" w:hAnsi="Century Gothic"/>
                <w:color w:val="000000"/>
                <w:sz w:val="18"/>
                <w:szCs w:val="18"/>
              </w:rPr>
              <w:t xml:space="preserve"> </w:t>
            </w:r>
            <w:r w:rsidRPr="00D8621C">
              <w:rPr>
                <w:rFonts w:ascii="Century Gothic" w:eastAsia="Times New Roman" w:hAnsi="Century Gothic"/>
                <w:b/>
                <w:color w:val="000000"/>
                <w:sz w:val="18"/>
                <w:szCs w:val="18"/>
              </w:rPr>
              <w:t>AVALY VAEDT-1-55-50</w:t>
            </w:r>
            <w:r>
              <w:rPr>
                <w:rFonts w:ascii="Century Gothic" w:eastAsia="Times New Roman" w:hAnsi="Century Gothic"/>
                <w:color w:val="000000"/>
                <w:sz w:val="18"/>
                <w:szCs w:val="18"/>
              </w:rPr>
              <w:t>@70°C(Externo)-5@50°C(Interno), 20@90%HR Calibrado a (30,</w:t>
            </w:r>
            <w:r w:rsidR="00FA7C25">
              <w:rPr>
                <w:rFonts w:ascii="Century Gothic" w:eastAsia="Times New Roman" w:hAnsi="Century Gothic"/>
                <w:color w:val="000000"/>
                <w:sz w:val="18"/>
                <w:szCs w:val="18"/>
              </w:rPr>
              <w:t>0) °</w:t>
            </w:r>
            <w:r>
              <w:rPr>
                <w:rFonts w:ascii="Century Gothic" w:eastAsia="Times New Roman" w:hAnsi="Century Gothic"/>
                <w:color w:val="000000"/>
                <w:sz w:val="18"/>
                <w:szCs w:val="18"/>
              </w:rPr>
              <w:t>C</w:t>
            </w:r>
            <w:r w:rsidR="00D8621C">
              <w:rPr>
                <w:rFonts w:ascii="Century Gothic" w:eastAsia="Times New Roman" w:hAnsi="Century Gothic"/>
                <w:color w:val="000000"/>
                <w:sz w:val="18"/>
                <w:szCs w:val="18"/>
              </w:rPr>
              <w:t xml:space="preserve"> Sensor Interno y (65,0% hr. . Procedimiento:  </w:t>
            </w:r>
            <w:r w:rsidR="002D654A">
              <w:rPr>
                <w:rFonts w:ascii="Century Gothic" w:eastAsia="Times New Roman" w:hAnsi="Century Gothic"/>
                <w:color w:val="000000"/>
                <w:sz w:val="18"/>
                <w:szCs w:val="18"/>
              </w:rPr>
              <w:t>PCH-01 Calibración en humedad por comparación directa con instrumento patrón, utilizando como medio de generación un sistema de flujo dividido y/o cámaras climáticas. Incluye informe de calibración con estimación de Incertidumbre k 2. PCT-01,02 Y 03 Calibración de temperatura del sensor externo y/o sensor interno por comparación directa con termómetro patrón. Incluye informe de calibración con estimación de incertidumbre k 2.</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72DBC" w:rsidRPr="00D24BA4" w:rsidRDefault="00772DB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72DBC" w:rsidRPr="00D24BA4" w:rsidRDefault="00080E83"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18</w:t>
            </w:r>
          </w:p>
        </w:tc>
        <w:tc>
          <w:tcPr>
            <w:tcW w:w="1233" w:type="dxa"/>
            <w:tcBorders>
              <w:top w:val="single" w:sz="4" w:space="0" w:color="auto"/>
              <w:left w:val="nil"/>
              <w:bottom w:val="single" w:sz="4" w:space="0" w:color="auto"/>
              <w:right w:val="single" w:sz="4" w:space="0" w:color="auto"/>
            </w:tcBorders>
          </w:tcPr>
          <w:p w:rsidR="00772DBC" w:rsidRPr="00D24BA4" w:rsidRDefault="00772DBC" w:rsidP="00772DBC">
            <w:pPr>
              <w:jc w:val="center"/>
              <w:rPr>
                <w:rFonts w:ascii="Century Gothic" w:eastAsia="Times New Roman" w:hAnsi="Century Gothic"/>
                <w:color w:val="000000"/>
                <w:sz w:val="18"/>
                <w:szCs w:val="18"/>
              </w:rPr>
            </w:pPr>
          </w:p>
        </w:tc>
      </w:tr>
      <w:tr w:rsidR="005E7A1A" w:rsidRPr="00D24BA4" w:rsidTr="00431522">
        <w:trPr>
          <w:trHeight w:val="269"/>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7A1A" w:rsidRPr="00D24BA4" w:rsidRDefault="005E7A1A" w:rsidP="005E7A1A">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5213" w:type="dxa"/>
            <w:tcBorders>
              <w:top w:val="single" w:sz="4" w:space="0" w:color="auto"/>
              <w:left w:val="nil"/>
              <w:bottom w:val="single" w:sz="4" w:space="0" w:color="auto"/>
              <w:right w:val="single" w:sz="4" w:space="0" w:color="auto"/>
            </w:tcBorders>
            <w:shd w:val="clear" w:color="auto" w:fill="auto"/>
            <w:vAlign w:val="center"/>
          </w:tcPr>
          <w:p w:rsidR="005E7A1A" w:rsidRDefault="00D8621C"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 EQUIPO: Calibración Termómetro </w:t>
            </w:r>
            <w:r w:rsidRPr="00D8621C">
              <w:rPr>
                <w:rFonts w:ascii="Century Gothic" w:eastAsia="Times New Roman" w:hAnsi="Century Gothic"/>
                <w:b/>
                <w:color w:val="000000"/>
                <w:sz w:val="18"/>
                <w:szCs w:val="18"/>
              </w:rPr>
              <w:t>Taylor 1710</w:t>
            </w:r>
            <w:r>
              <w:rPr>
                <w:rFonts w:ascii="Century Gothic" w:eastAsia="Times New Roman" w:hAnsi="Century Gothic"/>
                <w:color w:val="000000"/>
                <w:sz w:val="18"/>
                <w:szCs w:val="18"/>
              </w:rPr>
              <w:t xml:space="preserve"> 0@50°C S. Interior, -40@70°C S. Externo Calibrado a (2,0;8,0) ° Externo (Refrigerador). Procedimiento: </w:t>
            </w:r>
            <w:r w:rsidR="002D654A">
              <w:rPr>
                <w:rFonts w:ascii="Century Gothic" w:eastAsia="Times New Roman" w:hAnsi="Century Gothic"/>
                <w:color w:val="000000"/>
                <w:sz w:val="18"/>
                <w:szCs w:val="18"/>
              </w:rPr>
              <w:t xml:space="preserve">PCT-01, 02 o 03. Por comparación Directa con </w:t>
            </w:r>
            <w:r w:rsidR="004147C2">
              <w:rPr>
                <w:rFonts w:ascii="Century Gothic" w:eastAsia="Times New Roman" w:hAnsi="Century Gothic"/>
                <w:color w:val="000000"/>
                <w:sz w:val="18"/>
                <w:szCs w:val="18"/>
              </w:rPr>
              <w:t>Termómetro</w:t>
            </w:r>
            <w:r w:rsidR="002D654A">
              <w:rPr>
                <w:rFonts w:ascii="Century Gothic" w:eastAsia="Times New Roman" w:hAnsi="Century Gothic"/>
                <w:color w:val="000000"/>
                <w:sz w:val="18"/>
                <w:szCs w:val="18"/>
              </w:rPr>
              <w:t xml:space="preserve"> patrón </w:t>
            </w:r>
            <w:r w:rsidR="004147C2">
              <w:rPr>
                <w:rFonts w:ascii="Century Gothic" w:eastAsia="Times New Roman" w:hAnsi="Century Gothic"/>
                <w:color w:val="000000"/>
                <w:sz w:val="18"/>
                <w:szCs w:val="18"/>
              </w:rPr>
              <w:t>calibración</w:t>
            </w:r>
            <w:r w:rsidR="002D654A">
              <w:rPr>
                <w:rFonts w:ascii="Century Gothic" w:eastAsia="Times New Roman" w:hAnsi="Century Gothic"/>
                <w:color w:val="000000"/>
                <w:sz w:val="18"/>
                <w:szCs w:val="18"/>
              </w:rPr>
              <w:t xml:space="preserve">. Incluye informe de </w:t>
            </w:r>
            <w:r w:rsidR="004147C2">
              <w:rPr>
                <w:rFonts w:ascii="Century Gothic" w:eastAsia="Times New Roman" w:hAnsi="Century Gothic"/>
                <w:color w:val="000000"/>
                <w:sz w:val="18"/>
                <w:szCs w:val="18"/>
              </w:rPr>
              <w:t>calibración</w:t>
            </w:r>
            <w:r w:rsidR="002D654A">
              <w:rPr>
                <w:rFonts w:ascii="Century Gothic" w:eastAsia="Times New Roman" w:hAnsi="Century Gothic"/>
                <w:color w:val="000000"/>
                <w:sz w:val="18"/>
                <w:szCs w:val="18"/>
              </w:rPr>
              <w:t xml:space="preserve"> con estimación de Incerti</w:t>
            </w:r>
            <w:r w:rsidR="004147C2">
              <w:rPr>
                <w:rFonts w:ascii="Century Gothic" w:eastAsia="Times New Roman" w:hAnsi="Century Gothic"/>
                <w:color w:val="000000"/>
                <w:sz w:val="18"/>
                <w:szCs w:val="18"/>
              </w:rPr>
              <w:t>dumbre k.</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5E7A1A" w:rsidRDefault="005E7A1A"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5E7A1A" w:rsidRDefault="00080E83"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1233" w:type="dxa"/>
            <w:tcBorders>
              <w:top w:val="single" w:sz="4" w:space="0" w:color="auto"/>
              <w:left w:val="nil"/>
              <w:bottom w:val="single" w:sz="4" w:space="0" w:color="auto"/>
              <w:right w:val="single" w:sz="4" w:space="0" w:color="auto"/>
            </w:tcBorders>
          </w:tcPr>
          <w:p w:rsidR="005E7A1A" w:rsidRPr="00D24BA4" w:rsidRDefault="005E7A1A" w:rsidP="00772DBC">
            <w:pPr>
              <w:jc w:val="center"/>
              <w:rPr>
                <w:rFonts w:ascii="Century Gothic" w:eastAsia="Times New Roman" w:hAnsi="Century Gothic"/>
                <w:color w:val="000000"/>
                <w:sz w:val="18"/>
                <w:szCs w:val="18"/>
              </w:rPr>
            </w:pPr>
          </w:p>
        </w:tc>
      </w:tr>
    </w:tbl>
    <w:p w:rsidR="008C27B0" w:rsidRPr="00B75B3E" w:rsidRDefault="008C27B0">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FB694C" w:rsidRPr="00B75B3E" w:rsidRDefault="00FB694C">
      <w:pPr>
        <w:jc w:val="both"/>
        <w:rPr>
          <w:rFonts w:ascii="Century Gothic" w:hAnsi="Century Gothic"/>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FA7B3E" w:rsidRPr="00B75B3E" w:rsidRDefault="00FA7B3E">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A7B3E" w:rsidRDefault="00FA7B3E">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23129C" w:rsidRPr="00B75B3E" w:rsidRDefault="0023129C">
      <w:pPr>
        <w:spacing w:after="0" w:line="240" w:lineRule="auto"/>
        <w:jc w:val="center"/>
        <w:rPr>
          <w:rFonts w:ascii="Century Gothic" w:eastAsia="Arial" w:hAnsi="Century Gothic" w:cs="Arial"/>
          <w:b/>
        </w:rPr>
      </w:pP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129C" w:rsidRDefault="0023129C">
      <w:pPr>
        <w:spacing w:after="0" w:line="240" w:lineRule="auto"/>
        <w:jc w:val="both"/>
        <w:rPr>
          <w:rFonts w:ascii="Century Gothic" w:eastAsia="Arial" w:hAnsi="Century Gothic" w:cs="Arial"/>
        </w:rPr>
      </w:pPr>
    </w:p>
    <w:p w:rsidR="0023129C" w:rsidRDefault="0023129C">
      <w:pPr>
        <w:spacing w:after="0" w:line="240" w:lineRule="auto"/>
        <w:jc w:val="both"/>
        <w:rPr>
          <w:rFonts w:ascii="Century Gothic" w:eastAsia="Arial" w:hAnsi="Century Gothic" w:cs="Arial"/>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4"/>
        <w:gridCol w:w="4382"/>
        <w:gridCol w:w="850"/>
        <w:gridCol w:w="851"/>
        <w:gridCol w:w="850"/>
        <w:gridCol w:w="1259"/>
        <w:gridCol w:w="17"/>
      </w:tblGrid>
      <w:tr w:rsidR="00D1774B" w:rsidRPr="00B75B3E" w:rsidTr="00D1774B">
        <w:trPr>
          <w:gridAfter w:val="1"/>
          <w:wAfter w:w="17" w:type="dxa"/>
          <w:trHeight w:val="25"/>
        </w:trPr>
        <w:tc>
          <w:tcPr>
            <w:tcW w:w="864"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Renglón</w:t>
            </w:r>
          </w:p>
        </w:tc>
        <w:tc>
          <w:tcPr>
            <w:tcW w:w="4382"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Descripción</w:t>
            </w:r>
          </w:p>
        </w:tc>
        <w:tc>
          <w:tcPr>
            <w:tcW w:w="850"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Unidad</w:t>
            </w:r>
          </w:p>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 medida</w:t>
            </w:r>
          </w:p>
        </w:tc>
        <w:tc>
          <w:tcPr>
            <w:tcW w:w="851" w:type="dxa"/>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cantidad</w:t>
            </w:r>
          </w:p>
        </w:tc>
        <w:tc>
          <w:tcPr>
            <w:tcW w:w="850" w:type="dxa"/>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Marca Propuesta</w:t>
            </w:r>
          </w:p>
        </w:tc>
        <w:tc>
          <w:tcPr>
            <w:tcW w:w="1259" w:type="dxa"/>
            <w:tcBorders>
              <w:bottom w:val="single" w:sz="4" w:space="0" w:color="auto"/>
            </w:tcBorders>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Sub total</w:t>
            </w:r>
          </w:p>
        </w:tc>
      </w:tr>
      <w:tr w:rsidR="00772DBC" w:rsidRPr="00B75B3E" w:rsidTr="00D1774B">
        <w:trPr>
          <w:gridAfter w:val="1"/>
          <w:wAfter w:w="17" w:type="dxa"/>
          <w:trHeight w:val="2669"/>
        </w:trPr>
        <w:tc>
          <w:tcPr>
            <w:tcW w:w="8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72DBC" w:rsidRDefault="00237DF8" w:rsidP="00D8621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p w:rsidR="00237DF8" w:rsidRDefault="00237DF8" w:rsidP="00D8621C">
            <w:pPr>
              <w:jc w:val="center"/>
              <w:rPr>
                <w:rFonts w:ascii="Century Gothic" w:eastAsia="Times New Roman" w:hAnsi="Century Gothic"/>
                <w:color w:val="000000"/>
                <w:sz w:val="18"/>
                <w:szCs w:val="18"/>
              </w:rPr>
            </w:pPr>
          </w:p>
          <w:p w:rsidR="00237DF8" w:rsidRDefault="00237DF8" w:rsidP="00D8621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2         </w:t>
            </w:r>
          </w:p>
          <w:p w:rsidR="00237DF8" w:rsidRDefault="00237DF8" w:rsidP="00D8621C">
            <w:pPr>
              <w:jc w:val="center"/>
              <w:rPr>
                <w:rFonts w:ascii="Century Gothic" w:eastAsia="Times New Roman" w:hAnsi="Century Gothic"/>
                <w:color w:val="000000"/>
                <w:sz w:val="18"/>
                <w:szCs w:val="18"/>
              </w:rPr>
            </w:pPr>
          </w:p>
          <w:p w:rsidR="00237DF8" w:rsidRDefault="00237DF8" w:rsidP="00D8621C">
            <w:pPr>
              <w:jc w:val="center"/>
              <w:rPr>
                <w:rFonts w:ascii="Century Gothic" w:eastAsia="Times New Roman" w:hAnsi="Century Gothic"/>
                <w:color w:val="000000"/>
                <w:sz w:val="18"/>
                <w:szCs w:val="18"/>
              </w:rPr>
            </w:pPr>
          </w:p>
          <w:p w:rsidR="00237DF8" w:rsidRPr="00D24BA4" w:rsidRDefault="00237DF8" w:rsidP="00D8621C">
            <w:pPr>
              <w:jc w:val="center"/>
              <w:rPr>
                <w:rFonts w:ascii="Century Gothic" w:eastAsia="Times New Roman" w:hAnsi="Century Gothic"/>
                <w:color w:val="000000"/>
                <w:sz w:val="18"/>
                <w:szCs w:val="18"/>
              </w:rPr>
            </w:pPr>
          </w:p>
        </w:tc>
        <w:tc>
          <w:tcPr>
            <w:tcW w:w="4382" w:type="dxa"/>
            <w:tcBorders>
              <w:top w:val="single" w:sz="4" w:space="0" w:color="auto"/>
              <w:left w:val="nil"/>
              <w:bottom w:val="single" w:sz="4" w:space="0" w:color="auto"/>
              <w:right w:val="nil"/>
            </w:tcBorders>
            <w:shd w:val="clear" w:color="auto" w:fill="auto"/>
            <w:tcMar>
              <w:top w:w="55" w:type="dxa"/>
              <w:left w:w="55" w:type="dxa"/>
              <w:bottom w:w="55" w:type="dxa"/>
              <w:right w:w="55" w:type="dxa"/>
            </w:tcMar>
            <w:vAlign w:val="center"/>
          </w:tcPr>
          <w:p w:rsidR="00772DBC" w:rsidRDefault="00D8621C"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Calibración </w:t>
            </w:r>
            <w:r w:rsidR="00237DF8">
              <w:rPr>
                <w:rFonts w:ascii="Century Gothic" w:eastAsia="Times New Roman" w:hAnsi="Century Gothic"/>
                <w:color w:val="000000"/>
                <w:sz w:val="18"/>
                <w:szCs w:val="18"/>
              </w:rPr>
              <w:t>Termóhigrometro AVALY</w:t>
            </w:r>
            <w:r>
              <w:rPr>
                <w:rFonts w:ascii="Century Gothic" w:eastAsia="Times New Roman" w:hAnsi="Century Gothic"/>
                <w:color w:val="000000"/>
                <w:sz w:val="18"/>
                <w:szCs w:val="18"/>
              </w:rPr>
              <w:t xml:space="preserve"> VAEDT-1-55</w:t>
            </w:r>
          </w:p>
          <w:p w:rsidR="00D8621C" w:rsidRDefault="00D8621C" w:rsidP="00772DBC">
            <w:pPr>
              <w:jc w:val="both"/>
              <w:rPr>
                <w:rFonts w:ascii="Century Gothic" w:eastAsia="Times New Roman" w:hAnsi="Century Gothic"/>
                <w:color w:val="000000"/>
                <w:sz w:val="18"/>
                <w:szCs w:val="18"/>
              </w:rPr>
            </w:pPr>
          </w:p>
          <w:p w:rsidR="00237DF8" w:rsidRDefault="00237DF8"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Calibración Termómetro TAYLOR 1710</w:t>
            </w:r>
          </w:p>
          <w:p w:rsidR="00D8621C" w:rsidRDefault="00D8621C" w:rsidP="00772DBC">
            <w:pPr>
              <w:jc w:val="both"/>
              <w:rPr>
                <w:rFonts w:ascii="Century Gothic" w:eastAsia="Times New Roman" w:hAnsi="Century Gothic"/>
                <w:color w:val="000000"/>
                <w:sz w:val="18"/>
                <w:szCs w:val="18"/>
              </w:rPr>
            </w:pPr>
          </w:p>
          <w:p w:rsidR="00D8621C" w:rsidRDefault="00D8621C" w:rsidP="00772DBC">
            <w:pPr>
              <w:jc w:val="both"/>
              <w:rPr>
                <w:rFonts w:ascii="Century Gothic" w:eastAsia="Times New Roman" w:hAnsi="Century Gothic"/>
                <w:color w:val="000000"/>
                <w:sz w:val="18"/>
                <w:szCs w:val="18"/>
              </w:rPr>
            </w:pPr>
          </w:p>
          <w:p w:rsidR="00D8621C" w:rsidRPr="00D24BA4" w:rsidRDefault="00D8621C" w:rsidP="00772DBC">
            <w:pPr>
              <w:jc w:val="both"/>
              <w:rPr>
                <w:rFonts w:ascii="Century Gothic" w:eastAsia="Times New Roman" w:hAnsi="Century Gothic"/>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72DBC" w:rsidRDefault="00D8621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p>
          <w:p w:rsidR="00237DF8" w:rsidRPr="00D24BA4" w:rsidRDefault="00237DF8" w:rsidP="00772DBC">
            <w:pPr>
              <w:jc w:val="center"/>
              <w:rPr>
                <w:rFonts w:ascii="Century Gothic" w:eastAsia="Times New Roman" w:hAnsi="Century Gothic"/>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72DBC" w:rsidRDefault="00FF47A0"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25</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18</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p>
          <w:p w:rsidR="00237DF8" w:rsidRPr="00D24BA4" w:rsidRDefault="00237DF8" w:rsidP="00772DBC">
            <w:pPr>
              <w:jc w:val="center"/>
              <w:rPr>
                <w:rFonts w:ascii="Century Gothic" w:eastAsia="Times New Roman" w:hAnsi="Century Gothic"/>
                <w:color w:val="000000"/>
                <w:sz w:val="18"/>
                <w:szCs w:val="18"/>
              </w:rPr>
            </w:pPr>
          </w:p>
        </w:tc>
        <w:tc>
          <w:tcPr>
            <w:tcW w:w="850" w:type="dxa"/>
            <w:tcBorders>
              <w:top w:val="single" w:sz="4" w:space="0" w:color="auto"/>
              <w:left w:val="nil"/>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p>
        </w:tc>
        <w:tc>
          <w:tcPr>
            <w:tcW w:w="1259" w:type="dxa"/>
            <w:tcBorders>
              <w:top w:val="single" w:sz="4" w:space="0" w:color="auto"/>
              <w:left w:val="single" w:sz="4" w:space="0" w:color="auto"/>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p>
        </w:tc>
      </w:tr>
      <w:tr w:rsidR="00772DBC" w:rsidRPr="00B75B3E" w:rsidTr="00D1774B">
        <w:trPr>
          <w:trHeight w:val="105"/>
        </w:trPr>
        <w:tc>
          <w:tcPr>
            <w:tcW w:w="7797" w:type="dxa"/>
            <w:gridSpan w:val="5"/>
            <w:tcBorders>
              <w:top w:val="nil"/>
              <w:left w:val="single" w:sz="4" w:space="0" w:color="auto"/>
              <w:bottom w:val="nil"/>
              <w:right w:val="single" w:sz="4" w:space="0" w:color="auto"/>
            </w:tcBorders>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Sub Total</w:t>
            </w:r>
          </w:p>
        </w:tc>
        <w:tc>
          <w:tcPr>
            <w:tcW w:w="1276" w:type="dxa"/>
            <w:gridSpan w:val="2"/>
            <w:tcBorders>
              <w:top w:val="nil"/>
              <w:left w:val="nil"/>
              <w:bottom w:val="nil"/>
              <w:right w:val="single" w:sz="4" w:space="0" w:color="auto"/>
            </w:tcBorders>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772DBC" w:rsidRPr="00B75B3E" w:rsidTr="00D1774B">
        <w:trPr>
          <w:trHeight w:val="105"/>
        </w:trPr>
        <w:tc>
          <w:tcPr>
            <w:tcW w:w="7797" w:type="dxa"/>
            <w:gridSpan w:val="5"/>
            <w:tcBorders>
              <w:top w:val="nil"/>
              <w:left w:val="single" w:sz="4" w:space="0" w:color="auto"/>
              <w:bottom w:val="nil"/>
              <w:right w:val="single" w:sz="4" w:space="0" w:color="auto"/>
            </w:tcBorders>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IVA</w:t>
            </w:r>
          </w:p>
        </w:tc>
        <w:tc>
          <w:tcPr>
            <w:tcW w:w="1276" w:type="dxa"/>
            <w:gridSpan w:val="2"/>
            <w:tcBorders>
              <w:top w:val="nil"/>
              <w:left w:val="nil"/>
              <w:bottom w:val="nil"/>
              <w:right w:val="single" w:sz="4" w:space="0" w:color="auto"/>
            </w:tcBorders>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772DBC" w:rsidRPr="00B75B3E" w:rsidTr="00D1774B">
        <w:trPr>
          <w:trHeight w:val="105"/>
        </w:trPr>
        <w:tc>
          <w:tcPr>
            <w:tcW w:w="7797" w:type="dxa"/>
            <w:gridSpan w:val="5"/>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 xml:space="preserve">Total </w:t>
            </w:r>
          </w:p>
        </w:tc>
        <w:tc>
          <w:tcPr>
            <w:tcW w:w="1276" w:type="dxa"/>
            <w:gridSpan w:val="2"/>
            <w:tcBorders>
              <w:top w:val="nil"/>
              <w:left w:val="nil"/>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bl>
    <w:p w:rsidR="00082F97" w:rsidRPr="00B75B3E" w:rsidRDefault="00082F97" w:rsidP="00E447C9">
      <w:pPr>
        <w:spacing w:after="0" w:line="276" w:lineRule="auto"/>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p w:rsidR="00F34383" w:rsidRDefault="00F34383" w:rsidP="00431522">
      <w:pPr>
        <w:spacing w:after="0" w:line="276" w:lineRule="auto"/>
        <w:rPr>
          <w:rFonts w:ascii="Century Gothic" w:eastAsia="Arial" w:hAnsi="Century Gothic" w:cs="Arial"/>
        </w:rPr>
      </w:pPr>
    </w:p>
    <w:p w:rsidR="0098030D" w:rsidRDefault="0098030D">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23129C" w:rsidRDefault="0023129C"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6F1CC3" w:rsidRDefault="006F1CC3" w:rsidP="00D1774B">
      <w:pPr>
        <w:spacing w:after="0" w:line="240" w:lineRule="auto"/>
        <w:rPr>
          <w:rFonts w:ascii="Century Gothic" w:eastAsia="Arial" w:hAnsi="Century Gothic" w:cs="Arial"/>
          <w:b/>
        </w:rPr>
      </w:pPr>
    </w:p>
    <w:p w:rsidR="006F1CC3" w:rsidRDefault="006F1CC3" w:rsidP="00D1774B">
      <w:pPr>
        <w:spacing w:after="0" w:line="240" w:lineRule="auto"/>
        <w:rPr>
          <w:rFonts w:ascii="Century Gothic" w:eastAsia="Arial" w:hAnsi="Century Gothic" w:cs="Arial"/>
          <w:b/>
        </w:rPr>
      </w:pPr>
    </w:p>
    <w:p w:rsidR="006F1CC3" w:rsidRDefault="006F1CC3" w:rsidP="00D1774B">
      <w:pPr>
        <w:spacing w:after="0" w:line="240" w:lineRule="auto"/>
        <w:rPr>
          <w:rFonts w:ascii="Century Gothic" w:eastAsia="Arial" w:hAnsi="Century Gothic" w:cs="Arial"/>
          <w:b/>
        </w:rPr>
      </w:pPr>
    </w:p>
    <w:p w:rsidR="0098030D" w:rsidRDefault="0098030D">
      <w:pPr>
        <w:spacing w:after="0" w:line="240" w:lineRule="auto"/>
        <w:jc w:val="center"/>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A63DEC" w:rsidRPr="00431522" w:rsidRDefault="0098030D" w:rsidP="00431522">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Pr="00BE4296">
        <w:rPr>
          <w:rFonts w:ascii="Century Gothic" w:hAnsi="Century Gothic" w:cs="Arial"/>
          <w:b/>
        </w:rPr>
        <w:t>LICITACIÓN PÚBLICA LOCAL SIN CONCURRENCIA DEL COMITÉ</w:t>
      </w:r>
      <w:r w:rsidR="00431522">
        <w:rPr>
          <w:rFonts w:ascii="Century Gothic" w:hAnsi="Century Gothic" w:cs="Arial"/>
          <w:b/>
        </w:rPr>
        <w:t xml:space="preserve"> DE ADQUISICIONES NÚMERO </w:t>
      </w:r>
      <w:r w:rsidR="00431522" w:rsidRPr="009A1ADF">
        <w:rPr>
          <w:rFonts w:ascii="Century Gothic" w:hAnsi="Century Gothic" w:cs="Arial"/>
          <w:b/>
        </w:rPr>
        <w:t>LSC-0</w:t>
      </w:r>
      <w:r w:rsidR="006F1CC3">
        <w:rPr>
          <w:rFonts w:ascii="Century Gothic" w:hAnsi="Century Gothic" w:cs="Arial"/>
          <w:b/>
        </w:rPr>
        <w:t>36</w:t>
      </w:r>
      <w:r w:rsidRPr="009A1ADF">
        <w:rPr>
          <w:rFonts w:ascii="Century Gothic" w:hAnsi="Century Gothic" w:cs="Arial"/>
          <w:b/>
        </w:rPr>
        <w:t>/2024</w:t>
      </w:r>
      <w:r w:rsidRPr="00BE4296">
        <w:rPr>
          <w:rFonts w:ascii="Century Gothic" w:hAnsi="Century Gothic" w:cs="Arial"/>
          <w:b/>
        </w:rPr>
        <w:t xml:space="preserve"> PARA</w:t>
      </w:r>
      <w:r w:rsidRPr="00BE4296">
        <w:rPr>
          <w:rFonts w:ascii="Century Gothic" w:hAnsi="Century Gothic"/>
          <w:b/>
        </w:rPr>
        <w:t xml:space="preserve"> </w:t>
      </w:r>
      <w:r w:rsidRPr="00BE4296">
        <w:rPr>
          <w:rFonts w:ascii="Century Gothic" w:hAnsi="Century Gothic" w:cs="Arial"/>
          <w:b/>
        </w:rPr>
        <w:t xml:space="preserve">LA </w:t>
      </w:r>
      <w:r w:rsidRPr="00BE4296">
        <w:rPr>
          <w:rFonts w:ascii="Century Gothic" w:eastAsia="Arial" w:hAnsi="Century Gothic" w:cs="Arial"/>
          <w:b/>
        </w:rPr>
        <w:t xml:space="preserve">ADQUISICIÓN DE </w:t>
      </w:r>
      <w:r w:rsidR="00FA7C25">
        <w:rPr>
          <w:rFonts w:ascii="Century Gothic" w:hAnsi="Century Gothic" w:cs="Arial"/>
          <w:b/>
        </w:rPr>
        <w:t>SERVICIO DE CALIBRACION A TERMOHIGROMETRO</w:t>
      </w:r>
      <w:r w:rsidR="00C3362B">
        <w:rPr>
          <w:rFonts w:ascii="Century Gothic" w:hAnsi="Century Gothic" w:cs="Arial"/>
          <w:b/>
        </w:rPr>
        <w:t>S</w:t>
      </w:r>
      <w:r w:rsidR="00FA7C25">
        <w:rPr>
          <w:rFonts w:ascii="Century Gothic" w:hAnsi="Century Gothic" w:cs="Arial"/>
          <w:b/>
        </w:rPr>
        <w:t xml:space="preserve"> Y TERMOMETRO</w:t>
      </w:r>
      <w:r w:rsidR="00C3362B">
        <w:rPr>
          <w:rFonts w:ascii="Century Gothic" w:hAnsi="Century Gothic" w:cs="Arial"/>
          <w:b/>
        </w:rPr>
        <w:t>S</w:t>
      </w:r>
      <w:r w:rsidR="00FA7C25">
        <w:rPr>
          <w:rFonts w:ascii="Century Gothic" w:hAnsi="Century Gothic" w:cs="Arial"/>
          <w:b/>
        </w:rPr>
        <w:t xml:space="preserve"> PARA </w:t>
      </w:r>
      <w:r w:rsidR="00431522">
        <w:rPr>
          <w:rFonts w:ascii="Century Gothic" w:hAnsi="Century Gothic" w:cs="Arial"/>
          <w:b/>
        </w:rPr>
        <w:t>EL HOSPITAL GENERAL DE ZAPOPAN</w:t>
      </w:r>
      <w:r w:rsidR="00FA7C25">
        <w:rPr>
          <w:rFonts w:ascii="Century Gothic" w:hAnsi="Century Gothic" w:cs="Arial"/>
          <w:b/>
        </w:rPr>
        <w:t xml:space="preserve"> Y LAS UNIDADES DE ATENCION MEDICA.</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6F1CC3">
        <w:rPr>
          <w:rFonts w:ascii="Century Gothic" w:hAnsi="Century Gothic" w:cs="Arial"/>
          <w:b/>
          <w:color w:val="000000"/>
          <w:lang w:eastAsia="en-US"/>
        </w:rPr>
        <w:t>36</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6F1CC3">
        <w:rPr>
          <w:rFonts w:ascii="Century Gothic" w:hAnsi="Century Gothic" w:cs="Arial"/>
          <w:b/>
        </w:rPr>
        <w:t>36</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ADQUISI</w:t>
      </w:r>
      <w:r w:rsidR="00865CB7">
        <w:rPr>
          <w:rFonts w:ascii="Century Gothic" w:eastAsia="Arial" w:hAnsi="Century Gothic" w:cs="Arial"/>
          <w:b/>
        </w:rPr>
        <w:t>CIÓN DESERVICIO DE CALIBRACION A TERMOHIGROMETRO</w:t>
      </w:r>
      <w:r w:rsidR="00C3362B">
        <w:rPr>
          <w:rFonts w:ascii="Century Gothic" w:eastAsia="Arial" w:hAnsi="Century Gothic" w:cs="Arial"/>
          <w:b/>
        </w:rPr>
        <w:t>S</w:t>
      </w:r>
      <w:r w:rsidR="00865CB7">
        <w:rPr>
          <w:rFonts w:ascii="Century Gothic" w:eastAsia="Arial" w:hAnsi="Century Gothic" w:cs="Arial"/>
          <w:b/>
        </w:rPr>
        <w:t xml:space="preserve"> Y TERMOMETRO</w:t>
      </w:r>
      <w:r w:rsidR="00C3362B">
        <w:rPr>
          <w:rFonts w:ascii="Century Gothic" w:eastAsia="Arial" w:hAnsi="Century Gothic" w:cs="Arial"/>
          <w:b/>
        </w:rPr>
        <w:t>S</w:t>
      </w:r>
      <w:r w:rsidR="00865CB7">
        <w:rPr>
          <w:rFonts w:ascii="Century Gothic" w:eastAsia="Arial" w:hAnsi="Century Gothic" w:cs="Arial"/>
          <w:b/>
        </w:rPr>
        <w:t xml:space="preserve"> PARA </w:t>
      </w:r>
      <w:r w:rsidR="00593EEE" w:rsidRPr="009A1ADF">
        <w:rPr>
          <w:rFonts w:ascii="Century Gothic" w:hAnsi="Century Gothic" w:cs="Arial"/>
          <w:b/>
        </w:rPr>
        <w:t>EL HOSPITAL GENERAL DE ZAPOPAN</w:t>
      </w:r>
      <w:r w:rsidR="00865CB7">
        <w:rPr>
          <w:rFonts w:ascii="Century Gothic" w:eastAsia="Arial" w:hAnsi="Century Gothic" w:cs="Arial"/>
          <w:b/>
        </w:rPr>
        <w:t xml:space="preserve"> Y LAS UNIDADES DE ATENCION MEDICA</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237DF8" w:rsidRDefault="00237DF8">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975836" w:rsidRDefault="00975836" w:rsidP="00975836">
      <w:pPr>
        <w:spacing w:after="0" w:line="276" w:lineRule="auto"/>
        <w:rPr>
          <w:rFonts w:ascii="Century Gothic" w:eastAsia="Arial" w:hAnsi="Century Gothic" w:cs="Arial"/>
          <w:b/>
        </w:rPr>
      </w:pPr>
    </w:p>
    <w:p w:rsidR="00D1774B" w:rsidRPr="00B75B3E" w:rsidRDefault="00D1774B">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C669D4" w:rsidRPr="00593EEE" w:rsidRDefault="00C669D4" w:rsidP="00593EEE">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Pr="00BE4296">
        <w:rPr>
          <w:rFonts w:ascii="Century Gothic" w:hAnsi="Century Gothic" w:cs="Arial"/>
          <w:b/>
        </w:rPr>
        <w:t xml:space="preserve">LICITACIÓN </w:t>
      </w:r>
      <w:r w:rsidRPr="009A1ADF">
        <w:rPr>
          <w:rFonts w:ascii="Century Gothic" w:hAnsi="Century Gothic" w:cs="Arial"/>
          <w:b/>
        </w:rPr>
        <w:t>PÚBLICA LOCAL SIN CONCURRENCIA DEL COMITÉ</w:t>
      </w:r>
      <w:r w:rsidR="00593EEE" w:rsidRPr="009A1ADF">
        <w:rPr>
          <w:rFonts w:ascii="Century Gothic" w:hAnsi="Century Gothic" w:cs="Arial"/>
          <w:b/>
        </w:rPr>
        <w:t xml:space="preserve"> DE ADQUISICIONES NÚMERO LSC-0</w:t>
      </w:r>
      <w:r w:rsidR="006F1CC3">
        <w:rPr>
          <w:rFonts w:ascii="Century Gothic" w:hAnsi="Century Gothic" w:cs="Arial"/>
          <w:b/>
        </w:rPr>
        <w:t>36</w:t>
      </w:r>
      <w:r w:rsidRPr="009A1ADF">
        <w:rPr>
          <w:rFonts w:ascii="Century Gothic" w:hAnsi="Century Gothic" w:cs="Arial"/>
          <w:b/>
        </w:rPr>
        <w:t>/2024 PARA</w:t>
      </w:r>
      <w:r w:rsidRPr="009A1ADF">
        <w:rPr>
          <w:rFonts w:ascii="Century Gothic" w:hAnsi="Century Gothic"/>
          <w:b/>
        </w:rPr>
        <w:t xml:space="preserve"> </w:t>
      </w:r>
      <w:r w:rsidRPr="009A1ADF">
        <w:rPr>
          <w:rFonts w:ascii="Century Gothic" w:hAnsi="Century Gothic" w:cs="Arial"/>
          <w:b/>
        </w:rPr>
        <w:t xml:space="preserve">LA </w:t>
      </w:r>
      <w:r w:rsidRPr="009A1ADF">
        <w:rPr>
          <w:rFonts w:ascii="Century Gothic" w:eastAsia="Arial" w:hAnsi="Century Gothic" w:cs="Arial"/>
          <w:b/>
        </w:rPr>
        <w:t xml:space="preserve">ADQUISICIÓN DE </w:t>
      </w:r>
      <w:r w:rsidR="00865CB7">
        <w:rPr>
          <w:rFonts w:ascii="Century Gothic" w:hAnsi="Century Gothic" w:cs="Arial"/>
          <w:b/>
        </w:rPr>
        <w:t>SERVICIO DE CALIBRACION A TERMOHIGROMETRO</w:t>
      </w:r>
      <w:r w:rsidR="00C3362B">
        <w:rPr>
          <w:rFonts w:ascii="Century Gothic" w:hAnsi="Century Gothic" w:cs="Arial"/>
          <w:b/>
        </w:rPr>
        <w:t>S</w:t>
      </w:r>
      <w:r w:rsidR="00865CB7">
        <w:rPr>
          <w:rFonts w:ascii="Century Gothic" w:hAnsi="Century Gothic" w:cs="Arial"/>
          <w:b/>
        </w:rPr>
        <w:t xml:space="preserve"> Y TERMOMETRO</w:t>
      </w:r>
      <w:r w:rsidR="00C3362B">
        <w:rPr>
          <w:rFonts w:ascii="Century Gothic" w:hAnsi="Century Gothic" w:cs="Arial"/>
          <w:b/>
        </w:rPr>
        <w:t>S</w:t>
      </w:r>
      <w:r w:rsidR="00865CB7">
        <w:rPr>
          <w:rFonts w:ascii="Century Gothic" w:hAnsi="Century Gothic" w:cs="Arial"/>
          <w:b/>
        </w:rPr>
        <w:t xml:space="preserve"> PARA </w:t>
      </w:r>
      <w:r w:rsidR="00593EEE" w:rsidRPr="009A1ADF">
        <w:rPr>
          <w:rFonts w:ascii="Century Gothic" w:hAnsi="Century Gothic" w:cs="Arial"/>
          <w:b/>
        </w:rPr>
        <w:t>EL HOSPITAL GENERAL DE ZAPOPAN</w:t>
      </w:r>
      <w:r w:rsidR="00865CB7">
        <w:rPr>
          <w:rFonts w:ascii="Century Gothic" w:hAnsi="Century Gothic" w:cs="Arial"/>
          <w:b/>
        </w:rPr>
        <w:t xml:space="preserve"> Y LAS UNIDADES DE ATENCION MEDICA.</w:t>
      </w: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E61C1C" w:rsidRDefault="00E61C1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593EEE" w:rsidRDefault="00593EEE" w:rsidP="0023129C">
      <w:pPr>
        <w:tabs>
          <w:tab w:val="left" w:pos="1695"/>
        </w:tabs>
        <w:jc w:val="center"/>
        <w:rPr>
          <w:rFonts w:ascii="Century Gothic" w:hAnsi="Century Gothic"/>
          <w:b/>
        </w:rPr>
      </w:pPr>
    </w:p>
    <w:sectPr w:rsidR="00593EEE"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808" w:rsidRDefault="00B86808">
      <w:pPr>
        <w:spacing w:line="240" w:lineRule="auto"/>
      </w:pPr>
      <w:r>
        <w:separator/>
      </w:r>
    </w:p>
  </w:endnote>
  <w:endnote w:type="continuationSeparator" w:id="0">
    <w:p w:rsidR="00B86808" w:rsidRDefault="00B86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20B0604020202020204"/>
    <w:charset w:val="00"/>
    <w:family w:val="auto"/>
    <w:pitch w:val="variable"/>
    <w:sig w:usb0="800000AF" w:usb1="1001ECEA" w:usb2="00000000" w:usb3="00000000" w:csb0="80000001" w:csb1="00000000"/>
  </w:font>
  <w:font w:name="0">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B06040202020202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92C" w:rsidRDefault="00B8192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E6694F" w:rsidRPr="00E6694F">
      <w:rPr>
        <w:noProof/>
        <w:color w:val="5B9BD5" w:themeColor="accent1"/>
        <w:lang w:val="es-ES"/>
      </w:rPr>
      <w:t>24</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6694F" w:rsidRPr="00E6694F">
      <w:rPr>
        <w:noProof/>
        <w:color w:val="5B9BD5" w:themeColor="accent1"/>
        <w:lang w:val="es-ES"/>
      </w:rPr>
      <w:t>26</w:t>
    </w:r>
    <w:r>
      <w:rPr>
        <w:color w:val="5B9BD5" w:themeColor="accent1"/>
      </w:rPr>
      <w:fldChar w:fldCharType="end"/>
    </w:r>
  </w:p>
  <w:p w:rsidR="00B8192C" w:rsidRDefault="00B819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808" w:rsidRDefault="00B86808">
      <w:pPr>
        <w:spacing w:after="0"/>
      </w:pPr>
      <w:r>
        <w:separator/>
      </w:r>
    </w:p>
  </w:footnote>
  <w:footnote w:type="continuationSeparator" w:id="0">
    <w:p w:rsidR="00B86808" w:rsidRDefault="00B868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92C" w:rsidRPr="00D74428" w:rsidRDefault="00B8192C"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B8192C" w:rsidRDefault="00B8192C"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LSC-0</w:t>
    </w:r>
    <w:r>
      <w:rPr>
        <w:rFonts w:ascii="Century Gothic" w:eastAsia="Arial" w:hAnsi="Century Gothic" w:cs="Arial"/>
        <w:b/>
      </w:rPr>
      <w:t>36</w:t>
    </w:r>
    <w:r w:rsidRPr="00D74428">
      <w:rPr>
        <w:rFonts w:ascii="Century Gothic" w:eastAsia="Arial" w:hAnsi="Century Gothic" w:cs="Arial"/>
        <w:b/>
      </w:rPr>
      <w:t xml:space="preserve">/2024 </w:t>
    </w:r>
  </w:p>
  <w:p w:rsidR="00B8192C" w:rsidRPr="00153F6D" w:rsidRDefault="00B8192C" w:rsidP="00237DF8">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PARA LA ADQUISICIÓN DE </w:t>
    </w:r>
    <w:r>
      <w:rPr>
        <w:rFonts w:ascii="Century Gothic" w:hAnsi="Century Gothic" w:cs="Arial"/>
        <w:b/>
      </w:rPr>
      <w:t>SERVICIO DE CALIBRACION A TERMOHIGROMETROS Y TERMOMETROS PARA EL HOSPITAL GENERAL DE ZAPOPAN Y LAS UNIDADES DE ATENCION MEDICA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4170539">
    <w:abstractNumId w:val="37"/>
  </w:num>
  <w:num w:numId="2" w16cid:durableId="1758012379">
    <w:abstractNumId w:val="7"/>
  </w:num>
  <w:num w:numId="3" w16cid:durableId="147327590">
    <w:abstractNumId w:val="15"/>
  </w:num>
  <w:num w:numId="4" w16cid:durableId="1159686202">
    <w:abstractNumId w:val="12"/>
  </w:num>
  <w:num w:numId="5" w16cid:durableId="21131054">
    <w:abstractNumId w:val="24"/>
  </w:num>
  <w:num w:numId="6" w16cid:durableId="1904172906">
    <w:abstractNumId w:val="6"/>
  </w:num>
  <w:num w:numId="7" w16cid:durableId="2001811757">
    <w:abstractNumId w:val="33"/>
  </w:num>
  <w:num w:numId="8" w16cid:durableId="155073307">
    <w:abstractNumId w:val="14"/>
  </w:num>
  <w:num w:numId="9" w16cid:durableId="962540418">
    <w:abstractNumId w:val="0"/>
  </w:num>
  <w:num w:numId="10" w16cid:durableId="649360796">
    <w:abstractNumId w:val="21"/>
  </w:num>
  <w:num w:numId="11" w16cid:durableId="1007171282">
    <w:abstractNumId w:val="40"/>
  </w:num>
  <w:num w:numId="12" w16cid:durableId="338852717">
    <w:abstractNumId w:val="38"/>
  </w:num>
  <w:num w:numId="13" w16cid:durableId="1865709187">
    <w:abstractNumId w:val="36"/>
  </w:num>
  <w:num w:numId="14" w16cid:durableId="1926306763">
    <w:abstractNumId w:val="25"/>
  </w:num>
  <w:num w:numId="15" w16cid:durableId="292030257">
    <w:abstractNumId w:val="25"/>
    <w:lvlOverride w:ilvl="0">
      <w:startOverride w:val="1"/>
    </w:lvlOverride>
  </w:num>
  <w:num w:numId="16" w16cid:durableId="598024963">
    <w:abstractNumId w:val="10"/>
  </w:num>
  <w:num w:numId="17" w16cid:durableId="1295254762">
    <w:abstractNumId w:val="4"/>
  </w:num>
  <w:num w:numId="18" w16cid:durableId="1129281566">
    <w:abstractNumId w:val="31"/>
  </w:num>
  <w:num w:numId="19" w16cid:durableId="151410619">
    <w:abstractNumId w:val="32"/>
  </w:num>
  <w:num w:numId="20" w16cid:durableId="1945258344">
    <w:abstractNumId w:val="17"/>
  </w:num>
  <w:num w:numId="21" w16cid:durableId="746539754">
    <w:abstractNumId w:val="26"/>
  </w:num>
  <w:num w:numId="22" w16cid:durableId="540746472">
    <w:abstractNumId w:val="3"/>
  </w:num>
  <w:num w:numId="23" w16cid:durableId="465241718">
    <w:abstractNumId w:val="34"/>
  </w:num>
  <w:num w:numId="24" w16cid:durableId="1248685899">
    <w:abstractNumId w:val="18"/>
  </w:num>
  <w:num w:numId="25" w16cid:durableId="241568671">
    <w:abstractNumId w:val="13"/>
  </w:num>
  <w:num w:numId="26" w16cid:durableId="1206288115">
    <w:abstractNumId w:val="35"/>
  </w:num>
  <w:num w:numId="27" w16cid:durableId="272131365">
    <w:abstractNumId w:val="16"/>
  </w:num>
  <w:num w:numId="28" w16cid:durableId="2134983290">
    <w:abstractNumId w:val="20"/>
  </w:num>
  <w:num w:numId="29" w16cid:durableId="573703587">
    <w:abstractNumId w:val="27"/>
  </w:num>
  <w:num w:numId="30" w16cid:durableId="1575776073">
    <w:abstractNumId w:val="5"/>
  </w:num>
  <w:num w:numId="31" w16cid:durableId="341128569">
    <w:abstractNumId w:val="9"/>
  </w:num>
  <w:num w:numId="32" w16cid:durableId="1739133133">
    <w:abstractNumId w:val="19"/>
  </w:num>
  <w:num w:numId="33" w16cid:durableId="252251925">
    <w:abstractNumId w:val="1"/>
  </w:num>
  <w:num w:numId="34" w16cid:durableId="421294000">
    <w:abstractNumId w:val="11"/>
  </w:num>
  <w:num w:numId="35" w16cid:durableId="1986005344">
    <w:abstractNumId w:val="8"/>
  </w:num>
  <w:num w:numId="36" w16cid:durableId="1077289152">
    <w:abstractNumId w:val="2"/>
  </w:num>
  <w:num w:numId="37" w16cid:durableId="455368143">
    <w:abstractNumId w:val="22"/>
  </w:num>
  <w:num w:numId="38" w16cid:durableId="508065918">
    <w:abstractNumId w:val="30"/>
  </w:num>
  <w:num w:numId="39" w16cid:durableId="1776830897">
    <w:abstractNumId w:val="28"/>
  </w:num>
  <w:num w:numId="40" w16cid:durableId="165676610">
    <w:abstractNumId w:val="39"/>
  </w:num>
  <w:num w:numId="41" w16cid:durableId="1607231965">
    <w:abstractNumId w:val="29"/>
  </w:num>
  <w:num w:numId="42" w16cid:durableId="13702982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419" w:vendorID="64" w:dllVersion="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574A7"/>
    <w:rsid w:val="000644F0"/>
    <w:rsid w:val="00065FF0"/>
    <w:rsid w:val="00066DDD"/>
    <w:rsid w:val="00066F41"/>
    <w:rsid w:val="0007001A"/>
    <w:rsid w:val="00073885"/>
    <w:rsid w:val="00076C2B"/>
    <w:rsid w:val="00080E83"/>
    <w:rsid w:val="00081EE6"/>
    <w:rsid w:val="00082F97"/>
    <w:rsid w:val="00084A0F"/>
    <w:rsid w:val="0009375B"/>
    <w:rsid w:val="000A093C"/>
    <w:rsid w:val="000A3CD2"/>
    <w:rsid w:val="000B535C"/>
    <w:rsid w:val="000C0EFB"/>
    <w:rsid w:val="000C187F"/>
    <w:rsid w:val="000D4E18"/>
    <w:rsid w:val="000D5AAE"/>
    <w:rsid w:val="000E7228"/>
    <w:rsid w:val="000F06BB"/>
    <w:rsid w:val="000F205D"/>
    <w:rsid w:val="000F3026"/>
    <w:rsid w:val="000F32A8"/>
    <w:rsid w:val="0011077F"/>
    <w:rsid w:val="00111843"/>
    <w:rsid w:val="0011352B"/>
    <w:rsid w:val="00121F5F"/>
    <w:rsid w:val="0012617E"/>
    <w:rsid w:val="00126796"/>
    <w:rsid w:val="001301E5"/>
    <w:rsid w:val="00133D2C"/>
    <w:rsid w:val="001375F5"/>
    <w:rsid w:val="00145F9F"/>
    <w:rsid w:val="001466D8"/>
    <w:rsid w:val="00146DA5"/>
    <w:rsid w:val="00153F6D"/>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4F48"/>
    <w:rsid w:val="001B632A"/>
    <w:rsid w:val="001D092F"/>
    <w:rsid w:val="001E0615"/>
    <w:rsid w:val="001E2AFC"/>
    <w:rsid w:val="001F1469"/>
    <w:rsid w:val="001F1A8A"/>
    <w:rsid w:val="0020135E"/>
    <w:rsid w:val="00207935"/>
    <w:rsid w:val="00220C51"/>
    <w:rsid w:val="00225AE4"/>
    <w:rsid w:val="00230B93"/>
    <w:rsid w:val="0023129C"/>
    <w:rsid w:val="00234A76"/>
    <w:rsid w:val="00235B36"/>
    <w:rsid w:val="00237DF8"/>
    <w:rsid w:val="00240632"/>
    <w:rsid w:val="00247228"/>
    <w:rsid w:val="00250551"/>
    <w:rsid w:val="00254F11"/>
    <w:rsid w:val="00260567"/>
    <w:rsid w:val="00265A6F"/>
    <w:rsid w:val="00271CBE"/>
    <w:rsid w:val="002764DD"/>
    <w:rsid w:val="00276BD5"/>
    <w:rsid w:val="00290E59"/>
    <w:rsid w:val="00292E03"/>
    <w:rsid w:val="0029781A"/>
    <w:rsid w:val="002A1D95"/>
    <w:rsid w:val="002A33CC"/>
    <w:rsid w:val="002A517C"/>
    <w:rsid w:val="002A5324"/>
    <w:rsid w:val="002A7B4D"/>
    <w:rsid w:val="002B6DFD"/>
    <w:rsid w:val="002C420B"/>
    <w:rsid w:val="002D03E5"/>
    <w:rsid w:val="002D654A"/>
    <w:rsid w:val="002D79EF"/>
    <w:rsid w:val="002E3360"/>
    <w:rsid w:val="002E4CD8"/>
    <w:rsid w:val="002E697E"/>
    <w:rsid w:val="002F47D4"/>
    <w:rsid w:val="00306DB1"/>
    <w:rsid w:val="00313EEA"/>
    <w:rsid w:val="003177FE"/>
    <w:rsid w:val="0033521C"/>
    <w:rsid w:val="00340553"/>
    <w:rsid w:val="003550A8"/>
    <w:rsid w:val="00360126"/>
    <w:rsid w:val="003612D5"/>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250E"/>
    <w:rsid w:val="00413BD9"/>
    <w:rsid w:val="00414460"/>
    <w:rsid w:val="004147C2"/>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40755"/>
    <w:rsid w:val="00552086"/>
    <w:rsid w:val="005566D0"/>
    <w:rsid w:val="00556FEA"/>
    <w:rsid w:val="00564581"/>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E7A1A"/>
    <w:rsid w:val="005F32D9"/>
    <w:rsid w:val="005F4368"/>
    <w:rsid w:val="00602790"/>
    <w:rsid w:val="00606E06"/>
    <w:rsid w:val="006070E9"/>
    <w:rsid w:val="00613462"/>
    <w:rsid w:val="00617ED9"/>
    <w:rsid w:val="006215F8"/>
    <w:rsid w:val="0062284C"/>
    <w:rsid w:val="00622D07"/>
    <w:rsid w:val="00623288"/>
    <w:rsid w:val="00633706"/>
    <w:rsid w:val="00636BD2"/>
    <w:rsid w:val="006373F6"/>
    <w:rsid w:val="00653A1B"/>
    <w:rsid w:val="006561F7"/>
    <w:rsid w:val="006614AC"/>
    <w:rsid w:val="006624DE"/>
    <w:rsid w:val="00664079"/>
    <w:rsid w:val="00666DC0"/>
    <w:rsid w:val="0067120C"/>
    <w:rsid w:val="0067191E"/>
    <w:rsid w:val="00671D60"/>
    <w:rsid w:val="006804E8"/>
    <w:rsid w:val="0068786B"/>
    <w:rsid w:val="00697C74"/>
    <w:rsid w:val="006A64DB"/>
    <w:rsid w:val="006A6839"/>
    <w:rsid w:val="006B1CAE"/>
    <w:rsid w:val="006C05BD"/>
    <w:rsid w:val="006C21FB"/>
    <w:rsid w:val="006C674B"/>
    <w:rsid w:val="006D3D02"/>
    <w:rsid w:val="006E0D1C"/>
    <w:rsid w:val="006E23CD"/>
    <w:rsid w:val="006F1CC3"/>
    <w:rsid w:val="006F50D4"/>
    <w:rsid w:val="006F7FAB"/>
    <w:rsid w:val="00705709"/>
    <w:rsid w:val="00715089"/>
    <w:rsid w:val="00725FFD"/>
    <w:rsid w:val="00730C40"/>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933F1"/>
    <w:rsid w:val="007A0912"/>
    <w:rsid w:val="007A2AF1"/>
    <w:rsid w:val="007A2BEC"/>
    <w:rsid w:val="007B098A"/>
    <w:rsid w:val="007B6F96"/>
    <w:rsid w:val="007C0479"/>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5CB7"/>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62BEC"/>
    <w:rsid w:val="00974480"/>
    <w:rsid w:val="00975836"/>
    <w:rsid w:val="0098030D"/>
    <w:rsid w:val="0099179B"/>
    <w:rsid w:val="00997541"/>
    <w:rsid w:val="009A1ADF"/>
    <w:rsid w:val="009A3995"/>
    <w:rsid w:val="009A63E5"/>
    <w:rsid w:val="009B1E80"/>
    <w:rsid w:val="009B4E2D"/>
    <w:rsid w:val="009B77DF"/>
    <w:rsid w:val="009B789D"/>
    <w:rsid w:val="009C3247"/>
    <w:rsid w:val="009D434C"/>
    <w:rsid w:val="009E0D1C"/>
    <w:rsid w:val="009E1350"/>
    <w:rsid w:val="009F0981"/>
    <w:rsid w:val="009F2B24"/>
    <w:rsid w:val="009F533F"/>
    <w:rsid w:val="00A05741"/>
    <w:rsid w:val="00A12E44"/>
    <w:rsid w:val="00A225FB"/>
    <w:rsid w:val="00A3363B"/>
    <w:rsid w:val="00A367B6"/>
    <w:rsid w:val="00A37274"/>
    <w:rsid w:val="00A40556"/>
    <w:rsid w:val="00A51748"/>
    <w:rsid w:val="00A560A9"/>
    <w:rsid w:val="00A57755"/>
    <w:rsid w:val="00A57FCA"/>
    <w:rsid w:val="00A63DEC"/>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E40F5"/>
    <w:rsid w:val="00AF0665"/>
    <w:rsid w:val="00AF1489"/>
    <w:rsid w:val="00AF2144"/>
    <w:rsid w:val="00AF473C"/>
    <w:rsid w:val="00AF7D0A"/>
    <w:rsid w:val="00B00FDB"/>
    <w:rsid w:val="00B161AF"/>
    <w:rsid w:val="00B21A93"/>
    <w:rsid w:val="00B270B7"/>
    <w:rsid w:val="00B276DA"/>
    <w:rsid w:val="00B37545"/>
    <w:rsid w:val="00B41E41"/>
    <w:rsid w:val="00B422C5"/>
    <w:rsid w:val="00B4293B"/>
    <w:rsid w:val="00B60AE1"/>
    <w:rsid w:val="00B620F8"/>
    <w:rsid w:val="00B72232"/>
    <w:rsid w:val="00B74416"/>
    <w:rsid w:val="00B74457"/>
    <w:rsid w:val="00B7562A"/>
    <w:rsid w:val="00B75B3E"/>
    <w:rsid w:val="00B8192C"/>
    <w:rsid w:val="00B82C5C"/>
    <w:rsid w:val="00B86808"/>
    <w:rsid w:val="00B8767A"/>
    <w:rsid w:val="00B905C2"/>
    <w:rsid w:val="00B915ED"/>
    <w:rsid w:val="00B95050"/>
    <w:rsid w:val="00B9558C"/>
    <w:rsid w:val="00BB1F7F"/>
    <w:rsid w:val="00BB3FB1"/>
    <w:rsid w:val="00BB527D"/>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6F24"/>
    <w:rsid w:val="00C30EA2"/>
    <w:rsid w:val="00C31807"/>
    <w:rsid w:val="00C3362B"/>
    <w:rsid w:val="00C34676"/>
    <w:rsid w:val="00C40B64"/>
    <w:rsid w:val="00C43EA8"/>
    <w:rsid w:val="00C55839"/>
    <w:rsid w:val="00C669D4"/>
    <w:rsid w:val="00C70ED4"/>
    <w:rsid w:val="00C71739"/>
    <w:rsid w:val="00C71DC7"/>
    <w:rsid w:val="00C76DCB"/>
    <w:rsid w:val="00C77D65"/>
    <w:rsid w:val="00C931BA"/>
    <w:rsid w:val="00C940FA"/>
    <w:rsid w:val="00CA2A36"/>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1C25"/>
    <w:rsid w:val="00D27D36"/>
    <w:rsid w:val="00D34EA4"/>
    <w:rsid w:val="00D541DD"/>
    <w:rsid w:val="00D54412"/>
    <w:rsid w:val="00D5638A"/>
    <w:rsid w:val="00D57CA4"/>
    <w:rsid w:val="00D74428"/>
    <w:rsid w:val="00D76464"/>
    <w:rsid w:val="00D82499"/>
    <w:rsid w:val="00D8621C"/>
    <w:rsid w:val="00D93614"/>
    <w:rsid w:val="00D9460E"/>
    <w:rsid w:val="00D96C37"/>
    <w:rsid w:val="00DA5CFC"/>
    <w:rsid w:val="00DA7B6F"/>
    <w:rsid w:val="00DB7CBC"/>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61C1C"/>
    <w:rsid w:val="00E6694F"/>
    <w:rsid w:val="00E76965"/>
    <w:rsid w:val="00E86F50"/>
    <w:rsid w:val="00E90186"/>
    <w:rsid w:val="00E95F36"/>
    <w:rsid w:val="00EA1170"/>
    <w:rsid w:val="00EB4AC4"/>
    <w:rsid w:val="00EC0ADF"/>
    <w:rsid w:val="00EC4536"/>
    <w:rsid w:val="00EC7BAA"/>
    <w:rsid w:val="00EF48E3"/>
    <w:rsid w:val="00EF518B"/>
    <w:rsid w:val="00EF6054"/>
    <w:rsid w:val="00F06EC7"/>
    <w:rsid w:val="00F12997"/>
    <w:rsid w:val="00F215C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92ABD"/>
    <w:rsid w:val="00F92BD7"/>
    <w:rsid w:val="00F953BE"/>
    <w:rsid w:val="00F95C01"/>
    <w:rsid w:val="00F971B3"/>
    <w:rsid w:val="00F97937"/>
    <w:rsid w:val="00FA169B"/>
    <w:rsid w:val="00FA3B1A"/>
    <w:rsid w:val="00FA58F9"/>
    <w:rsid w:val="00FA69DF"/>
    <w:rsid w:val="00FA7B3E"/>
    <w:rsid w:val="00FA7C25"/>
    <w:rsid w:val="00FB694C"/>
    <w:rsid w:val="00FC422D"/>
    <w:rsid w:val="00FC5C5D"/>
    <w:rsid w:val="00FD1CF7"/>
    <w:rsid w:val="00FD2976"/>
    <w:rsid w:val="00FE221F"/>
    <w:rsid w:val="00FE2675"/>
    <w:rsid w:val="00FE5EEB"/>
    <w:rsid w:val="00FF24EF"/>
    <w:rsid w:val="00FF3787"/>
    <w:rsid w:val="00FF47A0"/>
    <w:rsid w:val="00FF4D20"/>
    <w:rsid w:val="00FF7273"/>
    <w:rsid w:val="00FF7FDA"/>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F9C5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3@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2C27-4DCD-4F61-B39C-9973BA32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8384</Words>
  <Characters>46115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Microsoft Office User</cp:lastModifiedBy>
  <cp:revision>2</cp:revision>
  <cp:lastPrinted>2024-04-23T21:27:00Z</cp:lastPrinted>
  <dcterms:created xsi:type="dcterms:W3CDTF">2024-04-25T16:16:00Z</dcterms:created>
  <dcterms:modified xsi:type="dcterms:W3CDTF">2024-04-25T16:16:00Z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