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92B413D"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9E0141">
        <w:rPr>
          <w:rFonts w:ascii="Century Gothic" w:eastAsia="Times New Roman" w:hAnsi="Century Gothic" w:cs="Arial"/>
        </w:rPr>
        <w:t xml:space="preserve"> y </w:t>
      </w:r>
      <w:r w:rsidRPr="00133D2C">
        <w:rPr>
          <w:rFonts w:ascii="Century Gothic" w:eastAsia="Times New Roman" w:hAnsi="Century Gothic" w:cs="Arial"/>
        </w:rPr>
        <w:t>64</w:t>
      </w:r>
      <w:r w:rsidR="009E0141">
        <w:rPr>
          <w:rFonts w:ascii="Century Gothic" w:eastAsia="Times New Roman" w:hAnsi="Century Gothic" w:cs="Arial"/>
        </w:rPr>
        <w:t xml:space="preserve"> </w:t>
      </w:r>
      <w:r w:rsidR="00E44F2D">
        <w:rPr>
          <w:rFonts w:ascii="Century Gothic" w:eastAsia="Times New Roman" w:hAnsi="Century Gothic" w:cs="Arial"/>
        </w:rPr>
        <w:t xml:space="preserve">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3B729DE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A4E39">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CD8BB73"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w:t>
      </w:r>
      <w:r w:rsidR="00C87824">
        <w:rPr>
          <w:rFonts w:ascii="Century Gothic" w:eastAsia="Times New Roman" w:hAnsi="Century Gothic" w:cs="Arial"/>
          <w:b/>
        </w:rPr>
        <w:t>01</w:t>
      </w:r>
      <w:r w:rsidR="005C1EEB" w:rsidRPr="00D44F40">
        <w:rPr>
          <w:rFonts w:ascii="Century Gothic" w:eastAsia="Times New Roman" w:hAnsi="Century Gothic" w:cs="Arial"/>
          <w:b/>
        </w:rPr>
        <w:t>/202</w:t>
      </w:r>
      <w:r w:rsidR="00C87824">
        <w:rPr>
          <w:rFonts w:ascii="Century Gothic" w:eastAsia="Times New Roman" w:hAnsi="Century Gothic" w:cs="Arial"/>
          <w:b/>
        </w:rPr>
        <w:t>4</w:t>
      </w:r>
    </w:p>
    <w:p w14:paraId="0979450E" w14:textId="77777777" w:rsidR="00465CED" w:rsidRDefault="00465CED">
      <w:pPr>
        <w:spacing w:after="0" w:line="240" w:lineRule="auto"/>
        <w:jc w:val="center"/>
        <w:rPr>
          <w:rFonts w:ascii="Century Gothic" w:hAnsi="Century Gothic" w:cs="Arial"/>
          <w:b/>
        </w:rPr>
      </w:pPr>
    </w:p>
    <w:p w14:paraId="0C5AEB5A" w14:textId="22195F40"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C87824">
        <w:rPr>
          <w:rFonts w:ascii="Century Gothic" w:hAnsi="Century Gothic" w:cs="Arial"/>
          <w:b/>
        </w:rPr>
        <w:t>02</w:t>
      </w:r>
      <w:r w:rsidR="00E44F2D" w:rsidRPr="00D44F40">
        <w:rPr>
          <w:rFonts w:ascii="Century Gothic" w:hAnsi="Century Gothic" w:cs="Arial"/>
          <w:b/>
        </w:rPr>
        <w:t>/</w:t>
      </w:r>
      <w:r w:rsidR="00C87824">
        <w:rPr>
          <w:rFonts w:ascii="Century Gothic" w:hAnsi="Century Gothic" w:cs="Arial"/>
          <w:b/>
        </w:rPr>
        <w:t>01</w:t>
      </w:r>
      <w:r w:rsidRPr="00D44F40">
        <w:rPr>
          <w:rFonts w:ascii="Century Gothic" w:hAnsi="Century Gothic" w:cs="Arial"/>
          <w:b/>
        </w:rPr>
        <w:t>/202</w:t>
      </w:r>
      <w:r w:rsidR="00C87824">
        <w:rPr>
          <w:rFonts w:ascii="Century Gothic" w:hAnsi="Century Gothic" w:cs="Arial"/>
          <w:b/>
        </w:rPr>
        <w:t>4</w:t>
      </w:r>
    </w:p>
    <w:p w14:paraId="23D62409" w14:textId="5D417B42" w:rsidR="00C87824" w:rsidRPr="00C87824" w:rsidRDefault="00725FFD" w:rsidP="00C87824">
      <w:pPr>
        <w:spacing w:after="0" w:line="240" w:lineRule="auto"/>
        <w:jc w:val="center"/>
        <w:rPr>
          <w:rFonts w:ascii="Century Gothic" w:eastAsia="Century Gothic" w:hAnsi="Century Gothic" w:cs="Century Gothic"/>
          <w:b/>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7CECB19B"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5B1EF7">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38EB5B0C"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5B1EF7">
              <w:rPr>
                <w:rFonts w:ascii="Century Gothic" w:eastAsia="Times New Roman" w:hAnsi="Century Gothic" w:cs="Arial"/>
              </w:rPr>
              <w:t>4</w:t>
            </w:r>
          </w:p>
          <w:p w14:paraId="33082B13" w14:textId="2CA346D3"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w:t>
            </w:r>
            <w:r w:rsidR="00C87824">
              <w:rPr>
                <w:rFonts w:ascii="Century Gothic" w:eastAsia="Times New Roman" w:hAnsi="Century Gothic" w:cs="Arial"/>
              </w:rPr>
              <w:t>I</w:t>
            </w:r>
            <w:r w:rsidR="009172A5">
              <w:rPr>
                <w:rFonts w:ascii="Century Gothic" w:eastAsia="Times New Roman" w:hAnsi="Century Gothic" w:cs="Arial"/>
              </w:rPr>
              <w:t>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230B0096"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B1EF7">
              <w:rPr>
                <w:rFonts w:ascii="Century Gothic" w:eastAsia="Times New Roman" w:hAnsi="Century Gothic" w:cs="Arial"/>
              </w:rPr>
              <w:t>35</w:t>
            </w:r>
            <w:r w:rsidR="00C87824">
              <w:rPr>
                <w:rFonts w:ascii="Century Gothic" w:eastAsia="Times New Roman" w:hAnsi="Century Gothic" w:cs="Arial"/>
              </w:rPr>
              <w:t>7</w:t>
            </w:r>
            <w:r w:rsidR="00531154">
              <w:rPr>
                <w:rFonts w:ascii="Century Gothic" w:eastAsia="Times New Roman" w:hAnsi="Century Gothic" w:cs="Arial"/>
              </w:rPr>
              <w:t xml:space="preserve"> </w:t>
            </w:r>
            <w:r w:rsidR="005B1EF7">
              <w:rPr>
                <w:rFonts w:ascii="Century Gothic" w:eastAsia="Times New Roman" w:hAnsi="Century Gothic" w:cs="Arial"/>
              </w:rPr>
              <w:t>(</w:t>
            </w:r>
            <w:r w:rsidR="00C87824" w:rsidRPr="00C87824">
              <w:rPr>
                <w:rFonts w:ascii="Century Gothic" w:eastAsia="Times New Roman" w:hAnsi="Century Gothic" w:cs="Arial"/>
              </w:rPr>
              <w:t>INSTALACIÓN, REPARACIÓN Y MANTENIMIENTO DE MAQUINARIA, OTROS EQUIPOS Y HERRAMIENTA</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05365E65"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w:t>
            </w:r>
            <w:r w:rsidR="00C30124">
              <w:rPr>
                <w:rFonts w:ascii="Century Gothic" w:eastAsia="Times New Roman" w:hAnsi="Century Gothic" w:cs="Arial"/>
                <w:b/>
              </w:rPr>
              <w:t>0</w:t>
            </w:r>
            <w:r w:rsidR="004874BD">
              <w:rPr>
                <w:rFonts w:ascii="Century Gothic" w:eastAsia="Times New Roman" w:hAnsi="Century Gothic" w:cs="Arial"/>
                <w:b/>
              </w:rPr>
              <w:t>01</w:t>
            </w:r>
            <w:r w:rsidRPr="00133D2C">
              <w:rPr>
                <w:rFonts w:ascii="Century Gothic" w:eastAsia="Times New Roman" w:hAnsi="Century Gothic" w:cs="Arial"/>
                <w:b/>
              </w:rPr>
              <w:t>/202</w:t>
            </w:r>
            <w:r w:rsidR="004874BD">
              <w:rPr>
                <w:rFonts w:ascii="Century Gothic" w:eastAsia="Times New Roman" w:hAnsi="Century Gothic" w:cs="Arial"/>
                <w:b/>
              </w:rPr>
              <w:t>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4DD25B13" w:rsidR="00F65D10" w:rsidRPr="00BE4160" w:rsidRDefault="000159FC"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eastAsia="Arial" w:hAnsi="Century Gothic" w:cs="Arial"/>
                      <w:b/>
                    </w:rPr>
                    <w:t xml:space="preserve"> </w:t>
                  </w:r>
                  <w:r>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00C87824">
                    <w:rPr>
                      <w:rFonts w:ascii="Century Gothic" w:hAnsi="Century Gothic" w:cs="Times New Roman"/>
                      <w:b/>
                    </w:rPr>
                    <w:t>DEL SERVICIO DE MANTENIMIENTO PREVENTIVO Y CORRECTIVO MENSUAL DE ELEVADORES</w:t>
                  </w:r>
                  <w:r w:rsidR="00E44F2D">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3D0E0F6E"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r w:rsidR="00106EB5">
              <w:rPr>
                <w:rFonts w:ascii="Century Gothic" w:hAnsi="Century Gothic" w:cs="Arial"/>
                <w:b/>
              </w:rPr>
              <w:t>.</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80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412"/>
              <w:gridCol w:w="3051"/>
            </w:tblGrid>
            <w:tr w:rsidR="00C87824" w:rsidRPr="00133D2C" w14:paraId="1069B2D2" w14:textId="61A088E4" w:rsidTr="00C87824">
              <w:trPr>
                <w:trHeight w:val="1020"/>
              </w:trPr>
              <w:tc>
                <w:tcPr>
                  <w:tcW w:w="2617" w:type="dxa"/>
                </w:tcPr>
                <w:p w14:paraId="1B9C589B" w14:textId="47EACF7F" w:rsidR="00C87824" w:rsidRPr="00133D2C" w:rsidRDefault="00C87824" w:rsidP="00C87824">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12" w:type="dxa"/>
                  <w:shd w:val="clear" w:color="auto" w:fill="auto"/>
                </w:tcPr>
                <w:p w14:paraId="57FFEE66" w14:textId="6A90FB66" w:rsidR="00C87824" w:rsidRPr="00133D2C" w:rsidRDefault="00C87824" w:rsidP="00C87824">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3051" w:type="dxa"/>
                </w:tcPr>
                <w:p w14:paraId="66B08DEF" w14:textId="2BA1F2C6" w:rsidR="00C87824" w:rsidRPr="00133D2C" w:rsidRDefault="00C87824" w:rsidP="00C87824">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Publicación del fallo:</w:t>
                  </w:r>
                </w:p>
              </w:tc>
            </w:tr>
            <w:tr w:rsidR="00C87824" w:rsidRPr="00BB14C4" w14:paraId="2C82B27B" w14:textId="1E41F460" w:rsidTr="00C87824">
              <w:trPr>
                <w:trHeight w:val="757"/>
              </w:trPr>
              <w:tc>
                <w:tcPr>
                  <w:tcW w:w="2617" w:type="dxa"/>
                </w:tcPr>
                <w:p w14:paraId="3CE6A1C0" w14:textId="4DA220F1" w:rsidR="00C87824" w:rsidRPr="009172A5" w:rsidRDefault="00C87824" w:rsidP="00C8782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w:t>
                  </w:r>
                  <w:r w:rsidR="00D15A0A">
                    <w:rPr>
                      <w:rFonts w:ascii="Century Gothic" w:hAnsi="Century Gothic" w:cs="Arial"/>
                    </w:rPr>
                    <w:t>9</w:t>
                  </w:r>
                  <w:r>
                    <w:rPr>
                      <w:rFonts w:ascii="Century Gothic" w:hAnsi="Century Gothic" w:cs="Arial"/>
                    </w:rPr>
                    <w:t>/01/2024</w:t>
                  </w:r>
                </w:p>
                <w:p w14:paraId="76D8056F" w14:textId="77777777" w:rsidR="00C87824" w:rsidRPr="009172A5" w:rsidRDefault="00C87824" w:rsidP="00C87824">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C39033A" w14:textId="5855667D" w:rsidR="00C87824" w:rsidRPr="00106EB5" w:rsidRDefault="00C87824" w:rsidP="00C87824">
                  <w:pPr>
                    <w:framePr w:hSpace="180" w:wrap="around" w:vAnchor="text" w:hAnchor="page" w:x="1309" w:y="408"/>
                    <w:spacing w:after="0" w:line="240" w:lineRule="auto"/>
                    <w:contextualSpacing/>
                    <w:suppressOverlap/>
                    <w:jc w:val="center"/>
                    <w:rPr>
                      <w:rFonts w:ascii="Century Gothic" w:hAnsi="Century Gothic" w:cs="Arial"/>
                      <w:sz w:val="18"/>
                      <w:szCs w:val="18"/>
                    </w:rPr>
                  </w:pPr>
                  <w:r>
                    <w:rPr>
                      <w:rFonts w:ascii="Century Gothic" w:hAnsi="Century Gothic"/>
                    </w:rPr>
                    <w:t>11:00</w:t>
                  </w:r>
                  <w:r w:rsidRPr="009172A5">
                    <w:rPr>
                      <w:rFonts w:ascii="Century Gothic" w:hAnsi="Century Gothic"/>
                    </w:rPr>
                    <w:t xml:space="preserve"> Horas</w:t>
                  </w:r>
                </w:p>
              </w:tc>
              <w:tc>
                <w:tcPr>
                  <w:tcW w:w="2412" w:type="dxa"/>
                  <w:shd w:val="clear" w:color="auto" w:fill="auto"/>
                </w:tcPr>
                <w:p w14:paraId="66048204" w14:textId="199354A1" w:rsidR="00C87824" w:rsidRPr="009172A5" w:rsidRDefault="00D15A0A" w:rsidP="00C87824">
                  <w:pPr>
                    <w:framePr w:hSpace="180" w:wrap="around" w:vAnchor="text" w:hAnchor="page" w:x="1309" w:y="408"/>
                    <w:spacing w:after="0" w:line="240" w:lineRule="auto"/>
                    <w:suppressOverlap/>
                    <w:jc w:val="center"/>
                    <w:rPr>
                      <w:rFonts w:ascii="Century Gothic" w:hAnsi="Century Gothic"/>
                    </w:rPr>
                  </w:pPr>
                  <w:r>
                    <w:rPr>
                      <w:rFonts w:ascii="Century Gothic" w:hAnsi="Century Gothic" w:cs="Arial"/>
                    </w:rPr>
                    <w:t>12</w:t>
                  </w:r>
                  <w:r w:rsidR="00C87824">
                    <w:rPr>
                      <w:rFonts w:ascii="Century Gothic" w:hAnsi="Century Gothic" w:cs="Arial"/>
                    </w:rPr>
                    <w:t>/01/2024</w:t>
                  </w:r>
                  <w:r w:rsidR="00C87824" w:rsidRPr="009172A5">
                    <w:rPr>
                      <w:rFonts w:ascii="Century Gothic" w:hAnsi="Century Gothic"/>
                    </w:rPr>
                    <w:t xml:space="preserve"> </w:t>
                  </w:r>
                </w:p>
                <w:p w14:paraId="606D68AC" w14:textId="77777777" w:rsidR="00C87824" w:rsidRDefault="00C87824" w:rsidP="00C87824">
                  <w:pPr>
                    <w:framePr w:hSpace="180" w:wrap="around" w:vAnchor="text" w:hAnchor="page" w:x="1309" w:y="408"/>
                    <w:spacing w:after="0" w:line="240" w:lineRule="auto"/>
                    <w:suppressOverlap/>
                    <w:jc w:val="center"/>
                    <w:rPr>
                      <w:rFonts w:ascii="Century Gothic" w:hAnsi="Century Gothic"/>
                    </w:rPr>
                  </w:pPr>
                  <w:r>
                    <w:rPr>
                      <w:rFonts w:ascii="Century Gothic" w:hAnsi="Century Gothic"/>
                    </w:rPr>
                    <w:t xml:space="preserve">A LAS </w:t>
                  </w:r>
                  <w:r w:rsidRPr="009172A5">
                    <w:rPr>
                      <w:rFonts w:ascii="Century Gothic" w:hAnsi="Century Gothic"/>
                    </w:rPr>
                    <w:t xml:space="preserve"> </w:t>
                  </w:r>
                </w:p>
                <w:p w14:paraId="223D80CB" w14:textId="2C5253FF" w:rsidR="00C87824" w:rsidRPr="009172A5" w:rsidRDefault="00D15A0A" w:rsidP="00C8782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w:t>
                  </w:r>
                  <w:r w:rsidR="00C87824">
                    <w:rPr>
                      <w:rFonts w:ascii="Century Gothic" w:hAnsi="Century Gothic"/>
                    </w:rPr>
                    <w:t xml:space="preserve">:30 </w:t>
                  </w:r>
                  <w:r w:rsidR="00C87824" w:rsidRPr="009172A5">
                    <w:rPr>
                      <w:rFonts w:ascii="Century Gothic" w:hAnsi="Century Gothic"/>
                    </w:rPr>
                    <w:t>Horas</w:t>
                  </w:r>
                </w:p>
              </w:tc>
              <w:tc>
                <w:tcPr>
                  <w:tcW w:w="3051" w:type="dxa"/>
                </w:tcPr>
                <w:p w14:paraId="6348C597" w14:textId="6949E3BA" w:rsidR="00C87824" w:rsidRPr="00106EB5" w:rsidRDefault="00C87824" w:rsidP="00C87824">
                  <w:pPr>
                    <w:framePr w:hSpace="180" w:wrap="around" w:vAnchor="text" w:hAnchor="page" w:x="1309" w:y="408"/>
                    <w:spacing w:line="240" w:lineRule="auto"/>
                    <w:suppressOverlap/>
                    <w:jc w:val="both"/>
                    <w:rPr>
                      <w:rFonts w:ascii="Century Gothic" w:hAnsi="Century Gothic"/>
                      <w:sz w:val="20"/>
                      <w:szCs w:val="20"/>
                    </w:rPr>
                  </w:pPr>
                  <w:r w:rsidRPr="00106EB5">
                    <w:rPr>
                      <w:rFonts w:ascii="Century Gothic" w:hAnsi="Century Gothic"/>
                      <w:sz w:val="20"/>
                      <w:szCs w:val="20"/>
                    </w:rPr>
                    <w:t>Dentro de los 20 días naturales siguientes al acto de presentación y apertura de proposiciones</w:t>
                  </w:r>
                </w:p>
              </w:tc>
            </w:tr>
          </w:tbl>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lastRenderedPageBreak/>
              <w:t>JUNTA DE ACLARACIONES Y/O PREGUNTAS:</w:t>
            </w:r>
          </w:p>
          <w:p w14:paraId="08207112" w14:textId="1215B393"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FE2A99">
              <w:rPr>
                <w:rFonts w:ascii="Century Gothic" w:hAnsi="Century Gothic"/>
              </w:rPr>
              <w:t>0</w:t>
            </w:r>
            <w:r w:rsidR="00D15A0A">
              <w:rPr>
                <w:rFonts w:ascii="Century Gothic" w:hAnsi="Century Gothic"/>
              </w:rPr>
              <w:t>9</w:t>
            </w:r>
            <w:r w:rsidR="00D44F40">
              <w:rPr>
                <w:rFonts w:ascii="Century Gothic" w:hAnsi="Century Gothic"/>
              </w:rPr>
              <w:t xml:space="preserve"> </w:t>
            </w:r>
            <w:r w:rsidRPr="009172A5">
              <w:rPr>
                <w:rFonts w:ascii="Century Gothic" w:hAnsi="Century Gothic"/>
              </w:rPr>
              <w:t xml:space="preserve">de </w:t>
            </w:r>
            <w:r w:rsidR="00FE2A99">
              <w:rPr>
                <w:rFonts w:ascii="Century Gothic" w:hAnsi="Century Gothic"/>
              </w:rPr>
              <w:t>enero</w:t>
            </w:r>
            <w:r w:rsidRPr="009172A5">
              <w:rPr>
                <w:rFonts w:ascii="Century Gothic" w:hAnsi="Century Gothic"/>
              </w:rPr>
              <w:t xml:space="preserve"> del 202</w:t>
            </w:r>
            <w:r w:rsidR="00FE2A99">
              <w:rPr>
                <w:rFonts w:ascii="Century Gothic" w:hAnsi="Century Gothic"/>
              </w:rPr>
              <w:t>4</w:t>
            </w:r>
            <w:r w:rsidRPr="009172A5">
              <w:rPr>
                <w:rFonts w:ascii="Century Gothic" w:hAnsi="Century Gothic"/>
              </w:rPr>
              <w:t xml:space="preserve"> a las 1</w:t>
            </w:r>
            <w:r w:rsidR="00FE2A99">
              <w:rPr>
                <w:rFonts w:ascii="Century Gothic" w:hAnsi="Century Gothic"/>
              </w:rPr>
              <w:t>1</w:t>
            </w:r>
            <w:r w:rsidRPr="009172A5">
              <w:rPr>
                <w:rFonts w:ascii="Century Gothic" w:hAnsi="Century Gothic"/>
              </w:rPr>
              <w:t>:</w:t>
            </w:r>
            <w:r w:rsidR="00FE2A99">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72A25165"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FE2A99">
              <w:rPr>
                <w:rFonts w:ascii="Century Gothic" w:hAnsi="Century Gothic"/>
                <w:b/>
                <w:bCs/>
              </w:rPr>
              <w:t>0</w:t>
            </w:r>
            <w:r w:rsidR="00D15A0A">
              <w:rPr>
                <w:rFonts w:ascii="Century Gothic" w:hAnsi="Century Gothic"/>
                <w:b/>
                <w:bCs/>
              </w:rPr>
              <w:t xml:space="preserve">5 </w:t>
            </w:r>
            <w:r w:rsidR="001466D8" w:rsidRPr="009172A5">
              <w:rPr>
                <w:rFonts w:ascii="Century Gothic" w:hAnsi="Century Gothic"/>
                <w:b/>
                <w:bCs/>
              </w:rPr>
              <w:t xml:space="preserve">de </w:t>
            </w:r>
            <w:r w:rsidR="00FE2A99">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FE2A99">
              <w:rPr>
                <w:rFonts w:ascii="Century Gothic" w:hAnsi="Century Gothic"/>
                <w:b/>
                <w:bCs/>
              </w:rPr>
              <w:t>4</w:t>
            </w:r>
            <w:r w:rsidRPr="009172A5">
              <w:rPr>
                <w:rFonts w:ascii="Century Gothic" w:hAnsi="Century Gothic"/>
                <w:b/>
                <w:bCs/>
              </w:rPr>
              <w:t xml:space="preserve"> a las 1</w:t>
            </w:r>
            <w:r w:rsidR="00D15A0A">
              <w:rPr>
                <w:rFonts w:ascii="Century Gothic" w:hAnsi="Century Gothic"/>
                <w:b/>
                <w:bCs/>
              </w:rPr>
              <w:t>3</w:t>
            </w:r>
            <w:r w:rsidRPr="009172A5">
              <w:rPr>
                <w:rFonts w:ascii="Century Gothic" w:hAnsi="Century Gothic"/>
                <w:b/>
                <w:bCs/>
              </w:rPr>
              <w:t>:</w:t>
            </w:r>
            <w:r w:rsidR="00CA4E39">
              <w:rPr>
                <w:rFonts w:ascii="Century Gothic" w:hAnsi="Century Gothic"/>
                <w:b/>
                <w:bCs/>
              </w:rPr>
              <w:t>0</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3328D9A6"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D44F40" w:rsidRPr="00884528">
              <w:rPr>
                <w:rFonts w:ascii="Century Gothic" w:hAnsi="Century Gothic" w:cs="Arial"/>
                <w:b/>
              </w:rPr>
              <w:t>LSC-</w:t>
            </w:r>
            <w:r w:rsidR="00D15A0A">
              <w:rPr>
                <w:rFonts w:ascii="Century Gothic" w:hAnsi="Century Gothic" w:cs="Arial"/>
                <w:b/>
              </w:rPr>
              <w:t>001</w:t>
            </w:r>
            <w:r w:rsidR="00D44F40" w:rsidRPr="00884528">
              <w:rPr>
                <w:rFonts w:ascii="Century Gothic" w:hAnsi="Century Gothic" w:cs="Arial"/>
                <w:b/>
              </w:rPr>
              <w:t>/202</w:t>
            </w:r>
            <w:r w:rsidR="00D15A0A">
              <w:rPr>
                <w:rFonts w:ascii="Century Gothic" w:hAnsi="Century Gothic" w:cs="Arial"/>
                <w:b/>
              </w:rPr>
              <w:t>4</w:t>
            </w:r>
            <w:r w:rsidR="00D44F40" w:rsidRPr="00884528">
              <w:rPr>
                <w:rFonts w:ascii="Century Gothic" w:hAnsi="Century Gothic" w:cs="Arial"/>
                <w:b/>
              </w:rPr>
              <w:t xml:space="preserve"> PARA</w:t>
            </w:r>
            <w:r w:rsidR="00D44F40">
              <w:rPr>
                <w:rFonts w:ascii="Century Gothic" w:hAnsi="Century Gothic" w:cs="Arial"/>
                <w:b/>
              </w:rPr>
              <w:t xml:space="preserve">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D15A0A">
              <w:rPr>
                <w:rFonts w:ascii="Century Gothic" w:hAnsi="Century Gothic" w:cs="Times New Roman"/>
                <w:b/>
              </w:rPr>
              <w:t>DEL SERVICIO DE MANTENIMIENTO PREVENTIVO Y CORRECTIVO MENSUAL DE ELEVADORES</w:t>
            </w:r>
            <w:r w:rsidR="00D44F40">
              <w:rPr>
                <w:rFonts w:ascii="Century Gothic" w:hAnsi="Century Gothic" w:cs="Arial"/>
                <w:b/>
              </w:rPr>
              <w:t>”</w:t>
            </w:r>
            <w:r w:rsidR="00BB14C4">
              <w:rPr>
                <w:rFonts w:ascii="Century Gothic" w:hAnsi="Century Gothic" w:cs="Times New Roman"/>
                <w:b/>
              </w:rPr>
              <w:t>.</w:t>
            </w:r>
          </w:p>
          <w:p w14:paraId="3C4A8CC6" w14:textId="77777777" w:rsidR="00E96473" w:rsidRDefault="00E96473" w:rsidP="005830D7">
            <w:pPr>
              <w:spacing w:after="200" w:line="240" w:lineRule="auto"/>
              <w:jc w:val="both"/>
              <w:rPr>
                <w:rFonts w:ascii="Century Gothic" w:hAnsi="Century Gothic" w:cs="Arial"/>
                <w:bCs/>
              </w:rPr>
            </w:pPr>
          </w:p>
          <w:p w14:paraId="1C4A6448" w14:textId="27A69262"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051ED912" w:rsidR="00F340A8" w:rsidRDefault="00FE2A99" w:rsidP="003A2DD5">
            <w:pPr>
              <w:spacing w:line="240" w:lineRule="auto"/>
              <w:contextualSpacing/>
              <w:jc w:val="both"/>
              <w:rPr>
                <w:rFonts w:ascii="Century Gothic" w:hAnsi="Century Gothic" w:cs="Arial"/>
                <w:u w:val="single"/>
              </w:rPr>
            </w:pPr>
            <w:r>
              <w:rPr>
                <w:rFonts w:ascii="Century Gothic" w:hAnsi="Century Gothic" w:cs="Arial"/>
                <w:u w:val="single"/>
              </w:rPr>
              <w:t>NO</w:t>
            </w:r>
            <w:r w:rsidR="00B34E31">
              <w:rPr>
                <w:rFonts w:ascii="Century Gothic" w:hAnsi="Century Gothic" w:cs="Arial"/>
                <w:u w:val="single"/>
              </w:rPr>
              <w:t xml:space="preserve"> SE REQUIEREN</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68646222"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D15A0A">
              <w:rPr>
                <w:rFonts w:ascii="Century Gothic" w:hAnsi="Century Gothic" w:cs="Century Gothic"/>
                <w:b/>
              </w:rPr>
              <w:t>10</w:t>
            </w:r>
            <w:r w:rsidRPr="009172A5">
              <w:rPr>
                <w:rFonts w:ascii="Century Gothic" w:hAnsi="Century Gothic" w:cs="Century Gothic"/>
                <w:b/>
              </w:rPr>
              <w:t>:</w:t>
            </w:r>
            <w:r w:rsidR="00FE2A99">
              <w:rPr>
                <w:rFonts w:ascii="Century Gothic" w:hAnsi="Century Gothic" w:cs="Century Gothic"/>
                <w:b/>
              </w:rPr>
              <w:t>3</w:t>
            </w:r>
            <w:r w:rsidRPr="009172A5">
              <w:rPr>
                <w:rFonts w:ascii="Century Gothic" w:hAnsi="Century Gothic" w:cs="Century Gothic"/>
                <w:b/>
              </w:rPr>
              <w:t xml:space="preserve">0 horas del día </w:t>
            </w:r>
            <w:r w:rsidR="00D15A0A">
              <w:rPr>
                <w:rFonts w:ascii="Century Gothic" w:hAnsi="Century Gothic" w:cs="Century Gothic"/>
                <w:b/>
              </w:rPr>
              <w:t>12</w:t>
            </w:r>
            <w:r w:rsidR="00292E03" w:rsidRPr="009172A5">
              <w:rPr>
                <w:rFonts w:ascii="Century Gothic" w:hAnsi="Century Gothic" w:cs="Century Gothic"/>
                <w:b/>
              </w:rPr>
              <w:t xml:space="preserve"> de </w:t>
            </w:r>
            <w:r w:rsidR="00FE2A99">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FE2A99">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FC9961C"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D15A0A">
              <w:rPr>
                <w:rFonts w:ascii="Century Gothic" w:hAnsi="Century Gothic"/>
                <w:b/>
                <w:u w:val="single"/>
              </w:rPr>
              <w:t>10</w:t>
            </w:r>
            <w:r w:rsidR="00B21A93" w:rsidRPr="009172A5">
              <w:rPr>
                <w:rFonts w:ascii="Century Gothic" w:hAnsi="Century Gothic"/>
                <w:b/>
                <w:u w:val="single"/>
              </w:rPr>
              <w:t>:</w:t>
            </w:r>
            <w:r w:rsidR="00FE2A99">
              <w:rPr>
                <w:rFonts w:ascii="Century Gothic" w:hAnsi="Century Gothic"/>
                <w:b/>
                <w:u w:val="single"/>
              </w:rPr>
              <w:t>3</w:t>
            </w:r>
            <w:r w:rsidR="00B21A93" w:rsidRPr="009172A5">
              <w:rPr>
                <w:rFonts w:ascii="Century Gothic" w:hAnsi="Century Gothic"/>
                <w:b/>
                <w:u w:val="single"/>
              </w:rPr>
              <w:t xml:space="preserve">0 </w:t>
            </w:r>
            <w:r w:rsidR="0081675E" w:rsidRPr="009172A5">
              <w:rPr>
                <w:rFonts w:ascii="Century Gothic" w:hAnsi="Century Gothic"/>
                <w:b/>
                <w:u w:val="single"/>
              </w:rPr>
              <w:t>horas del</w:t>
            </w:r>
            <w:r w:rsidRPr="009172A5">
              <w:rPr>
                <w:rFonts w:ascii="Century Gothic" w:hAnsi="Century Gothic"/>
                <w:b/>
                <w:u w:val="single"/>
              </w:rPr>
              <w:t xml:space="preserve"> día </w:t>
            </w:r>
            <w:r w:rsidR="00D15A0A">
              <w:rPr>
                <w:rFonts w:ascii="Century Gothic" w:hAnsi="Century Gothic"/>
                <w:b/>
                <w:u w:val="single"/>
              </w:rPr>
              <w:t>12</w:t>
            </w:r>
            <w:r w:rsidR="00CA4E39">
              <w:rPr>
                <w:rFonts w:ascii="Century Gothic" w:hAnsi="Century Gothic"/>
                <w:b/>
                <w:u w:val="single"/>
              </w:rPr>
              <w:t xml:space="preserve"> </w:t>
            </w:r>
            <w:r w:rsidR="0081675E" w:rsidRPr="00114101">
              <w:rPr>
                <w:rFonts w:ascii="Century Gothic" w:hAnsi="Century Gothic"/>
                <w:b/>
                <w:u w:val="single"/>
              </w:rPr>
              <w:t xml:space="preserve">de </w:t>
            </w:r>
            <w:r w:rsidR="00FE2A99">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FE2A99">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w:t>
            </w:r>
            <w:r w:rsidRPr="00133D2C">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1B20BA52" w:rsidR="00AC4B5B" w:rsidRPr="00D15A0A"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lastRenderedPageBreak/>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lastRenderedPageBreak/>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FE2A99"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w:t>
            </w:r>
            <w:r w:rsidRPr="00133D2C">
              <w:rPr>
                <w:rFonts w:ascii="Century Gothic" w:hAnsi="Century Gothic" w:cs="Arial"/>
              </w:rPr>
              <w:lastRenderedPageBreak/>
              <w:t xml:space="preserve">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lastRenderedPageBreak/>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2E7CB1D1" w14:textId="77777777" w:rsidR="007C1EDC" w:rsidRDefault="007C1EDC" w:rsidP="00FE2A99">
      <w:pPr>
        <w:spacing w:after="0" w:line="240" w:lineRule="auto"/>
        <w:rPr>
          <w:rFonts w:ascii="Century Gothic" w:eastAsia="Arial" w:hAnsi="Century Gothic" w:cs="Arial"/>
          <w:b/>
        </w:rPr>
      </w:pPr>
    </w:p>
    <w:p w14:paraId="0B11ED90" w14:textId="77777777" w:rsidR="00E23322" w:rsidRDefault="00E23322" w:rsidP="009172A5">
      <w:pPr>
        <w:spacing w:after="0" w:line="240" w:lineRule="auto"/>
        <w:jc w:val="center"/>
        <w:rPr>
          <w:rFonts w:ascii="Century Gothic" w:eastAsia="Arial" w:hAnsi="Century Gothic" w:cs="Arial"/>
          <w:b/>
        </w:rPr>
      </w:pPr>
    </w:p>
    <w:p w14:paraId="4CA81D64" w14:textId="77777777" w:rsidR="00E23322" w:rsidRDefault="00E23322" w:rsidP="009172A5">
      <w:pPr>
        <w:spacing w:after="0" w:line="240" w:lineRule="auto"/>
        <w:jc w:val="center"/>
        <w:rPr>
          <w:rFonts w:ascii="Century Gothic" w:eastAsia="Arial" w:hAnsi="Century Gothic" w:cs="Arial"/>
          <w:b/>
        </w:rPr>
      </w:pPr>
    </w:p>
    <w:p w14:paraId="07CE959D" w14:textId="77777777" w:rsidR="00E23322" w:rsidRDefault="00E23322" w:rsidP="009172A5">
      <w:pPr>
        <w:spacing w:after="0" w:line="240" w:lineRule="auto"/>
        <w:jc w:val="center"/>
        <w:rPr>
          <w:rFonts w:ascii="Century Gothic" w:eastAsia="Arial" w:hAnsi="Century Gothic" w:cs="Arial"/>
          <w:b/>
        </w:rPr>
      </w:pPr>
    </w:p>
    <w:p w14:paraId="28DA1999" w14:textId="77777777" w:rsidR="00E23322" w:rsidRDefault="00E23322" w:rsidP="009172A5">
      <w:pPr>
        <w:spacing w:after="0" w:line="240" w:lineRule="auto"/>
        <w:jc w:val="center"/>
        <w:rPr>
          <w:rFonts w:ascii="Century Gothic" w:eastAsia="Arial" w:hAnsi="Century Gothic" w:cs="Arial"/>
          <w:b/>
        </w:rPr>
      </w:pPr>
    </w:p>
    <w:p w14:paraId="04255AC0" w14:textId="77777777" w:rsidR="00E23322" w:rsidRDefault="00E23322" w:rsidP="009172A5">
      <w:pPr>
        <w:spacing w:after="0" w:line="240" w:lineRule="auto"/>
        <w:jc w:val="center"/>
        <w:rPr>
          <w:rFonts w:ascii="Century Gothic" w:eastAsia="Arial" w:hAnsi="Century Gothic" w:cs="Arial"/>
          <w:b/>
        </w:rPr>
      </w:pPr>
    </w:p>
    <w:p w14:paraId="18E86404" w14:textId="77777777" w:rsidR="00E23322" w:rsidRDefault="00E23322" w:rsidP="009172A5">
      <w:pPr>
        <w:spacing w:after="0" w:line="240" w:lineRule="auto"/>
        <w:jc w:val="center"/>
        <w:rPr>
          <w:rFonts w:ascii="Century Gothic" w:eastAsia="Arial" w:hAnsi="Century Gothic" w:cs="Arial"/>
          <w:b/>
        </w:rPr>
      </w:pPr>
    </w:p>
    <w:p w14:paraId="27355E00" w14:textId="77777777" w:rsidR="00E23322" w:rsidRDefault="00E23322" w:rsidP="009172A5">
      <w:pPr>
        <w:spacing w:after="0" w:line="240" w:lineRule="auto"/>
        <w:jc w:val="center"/>
        <w:rPr>
          <w:rFonts w:ascii="Century Gothic" w:eastAsia="Arial" w:hAnsi="Century Gothic" w:cs="Arial"/>
          <w:b/>
        </w:rPr>
      </w:pPr>
    </w:p>
    <w:p w14:paraId="281E4F7F" w14:textId="77777777" w:rsidR="00E23322" w:rsidRDefault="00E23322" w:rsidP="009172A5">
      <w:pPr>
        <w:spacing w:after="0" w:line="240" w:lineRule="auto"/>
        <w:jc w:val="center"/>
        <w:rPr>
          <w:rFonts w:ascii="Century Gothic" w:eastAsia="Arial" w:hAnsi="Century Gothic" w:cs="Arial"/>
          <w:b/>
        </w:rPr>
      </w:pPr>
    </w:p>
    <w:p w14:paraId="7DF39E8A" w14:textId="77777777" w:rsidR="00E23322" w:rsidRDefault="00E23322" w:rsidP="009172A5">
      <w:pPr>
        <w:spacing w:after="0" w:line="240" w:lineRule="auto"/>
        <w:jc w:val="center"/>
        <w:rPr>
          <w:rFonts w:ascii="Century Gothic" w:eastAsia="Arial" w:hAnsi="Century Gothic" w:cs="Arial"/>
          <w:b/>
        </w:rPr>
      </w:pPr>
    </w:p>
    <w:p w14:paraId="1590362A" w14:textId="77777777" w:rsidR="00E23322" w:rsidRDefault="00E23322" w:rsidP="009172A5">
      <w:pPr>
        <w:spacing w:after="0" w:line="240" w:lineRule="auto"/>
        <w:jc w:val="center"/>
        <w:rPr>
          <w:rFonts w:ascii="Century Gothic" w:eastAsia="Arial" w:hAnsi="Century Gothic" w:cs="Arial"/>
          <w:b/>
        </w:rPr>
      </w:pPr>
    </w:p>
    <w:p w14:paraId="75DB2770" w14:textId="77777777" w:rsidR="00E23322" w:rsidRDefault="00E23322" w:rsidP="009172A5">
      <w:pPr>
        <w:spacing w:after="0" w:line="240" w:lineRule="auto"/>
        <w:jc w:val="center"/>
        <w:rPr>
          <w:rFonts w:ascii="Century Gothic" w:eastAsia="Arial" w:hAnsi="Century Gothic" w:cs="Arial"/>
          <w:b/>
        </w:rPr>
      </w:pPr>
    </w:p>
    <w:p w14:paraId="4A90D169" w14:textId="77777777" w:rsidR="00E23322" w:rsidRDefault="00E23322" w:rsidP="009172A5">
      <w:pPr>
        <w:spacing w:after="0" w:line="240" w:lineRule="auto"/>
        <w:jc w:val="center"/>
        <w:rPr>
          <w:rFonts w:ascii="Century Gothic" w:eastAsia="Arial" w:hAnsi="Century Gothic" w:cs="Arial"/>
          <w:b/>
        </w:rPr>
      </w:pPr>
    </w:p>
    <w:p w14:paraId="186BC6F2" w14:textId="77777777" w:rsidR="00E23322" w:rsidRDefault="00E23322" w:rsidP="009172A5">
      <w:pPr>
        <w:spacing w:after="0" w:line="240" w:lineRule="auto"/>
        <w:jc w:val="center"/>
        <w:rPr>
          <w:rFonts w:ascii="Century Gothic" w:eastAsia="Arial" w:hAnsi="Century Gothic" w:cs="Arial"/>
          <w:b/>
        </w:rPr>
      </w:pPr>
    </w:p>
    <w:p w14:paraId="3902B780" w14:textId="77777777" w:rsidR="00E23322" w:rsidRDefault="00E23322" w:rsidP="009172A5">
      <w:pPr>
        <w:spacing w:after="0" w:line="240" w:lineRule="auto"/>
        <w:jc w:val="center"/>
        <w:rPr>
          <w:rFonts w:ascii="Century Gothic" w:eastAsia="Arial" w:hAnsi="Century Gothic" w:cs="Arial"/>
          <w:b/>
        </w:rPr>
      </w:pPr>
    </w:p>
    <w:p w14:paraId="02C50251" w14:textId="77777777" w:rsidR="00E23322" w:rsidRDefault="00E23322" w:rsidP="009172A5">
      <w:pPr>
        <w:spacing w:after="0" w:line="240" w:lineRule="auto"/>
        <w:jc w:val="center"/>
        <w:rPr>
          <w:rFonts w:ascii="Century Gothic" w:eastAsia="Arial" w:hAnsi="Century Gothic" w:cs="Arial"/>
          <w:b/>
        </w:rPr>
      </w:pPr>
    </w:p>
    <w:p w14:paraId="41E7EB29" w14:textId="77777777" w:rsidR="00E23322" w:rsidRDefault="00E23322" w:rsidP="009172A5">
      <w:pPr>
        <w:spacing w:after="0" w:line="240" w:lineRule="auto"/>
        <w:jc w:val="center"/>
        <w:rPr>
          <w:rFonts w:ascii="Century Gothic" w:eastAsia="Arial" w:hAnsi="Century Gothic" w:cs="Arial"/>
          <w:b/>
        </w:rPr>
      </w:pPr>
    </w:p>
    <w:p w14:paraId="0D238073" w14:textId="77777777" w:rsidR="00E23322" w:rsidRDefault="00E23322" w:rsidP="009172A5">
      <w:pPr>
        <w:spacing w:after="0" w:line="240" w:lineRule="auto"/>
        <w:jc w:val="center"/>
        <w:rPr>
          <w:rFonts w:ascii="Century Gothic" w:eastAsia="Arial" w:hAnsi="Century Gothic" w:cs="Arial"/>
          <w:b/>
        </w:rPr>
      </w:pPr>
    </w:p>
    <w:p w14:paraId="6DB01832" w14:textId="77777777" w:rsidR="00E23322" w:rsidRDefault="00E23322" w:rsidP="009172A5">
      <w:pPr>
        <w:spacing w:after="0" w:line="240" w:lineRule="auto"/>
        <w:jc w:val="center"/>
        <w:rPr>
          <w:rFonts w:ascii="Century Gothic" w:eastAsia="Arial" w:hAnsi="Century Gothic" w:cs="Arial"/>
          <w:b/>
        </w:rPr>
      </w:pPr>
    </w:p>
    <w:p w14:paraId="02FC9FC4" w14:textId="77777777" w:rsidR="00E23322" w:rsidRDefault="00E23322" w:rsidP="009172A5">
      <w:pPr>
        <w:spacing w:after="0" w:line="240" w:lineRule="auto"/>
        <w:jc w:val="center"/>
        <w:rPr>
          <w:rFonts w:ascii="Century Gothic" w:eastAsia="Arial" w:hAnsi="Century Gothic" w:cs="Arial"/>
          <w:b/>
        </w:rPr>
      </w:pPr>
    </w:p>
    <w:p w14:paraId="22DD2B1E" w14:textId="77777777" w:rsidR="008D1732" w:rsidRDefault="008D1732" w:rsidP="009172A5">
      <w:pPr>
        <w:spacing w:after="0" w:line="240" w:lineRule="auto"/>
        <w:jc w:val="center"/>
        <w:rPr>
          <w:rFonts w:ascii="Century Gothic" w:eastAsia="Arial" w:hAnsi="Century Gothic" w:cs="Arial"/>
          <w:b/>
        </w:rPr>
      </w:pPr>
    </w:p>
    <w:p w14:paraId="3C685352" w14:textId="77777777" w:rsidR="008D1732" w:rsidRDefault="008D1732" w:rsidP="009172A5">
      <w:pPr>
        <w:spacing w:after="0" w:line="240" w:lineRule="auto"/>
        <w:jc w:val="center"/>
        <w:rPr>
          <w:rFonts w:ascii="Century Gothic" w:eastAsia="Arial" w:hAnsi="Century Gothic" w:cs="Arial"/>
          <w:b/>
        </w:rPr>
      </w:pPr>
    </w:p>
    <w:p w14:paraId="0FA5C8C8" w14:textId="77777777" w:rsidR="008D1732" w:rsidRDefault="008D1732" w:rsidP="009172A5">
      <w:pPr>
        <w:spacing w:after="0" w:line="240" w:lineRule="auto"/>
        <w:jc w:val="center"/>
        <w:rPr>
          <w:rFonts w:ascii="Century Gothic" w:eastAsia="Arial" w:hAnsi="Century Gothic" w:cs="Arial"/>
          <w:b/>
        </w:rPr>
      </w:pPr>
    </w:p>
    <w:p w14:paraId="38000A97" w14:textId="77777777" w:rsidR="008D1732" w:rsidRDefault="008D1732" w:rsidP="009172A5">
      <w:pPr>
        <w:spacing w:after="0" w:line="240" w:lineRule="auto"/>
        <w:jc w:val="center"/>
        <w:rPr>
          <w:rFonts w:ascii="Century Gothic" w:eastAsia="Arial" w:hAnsi="Century Gothic" w:cs="Arial"/>
          <w:b/>
        </w:rPr>
      </w:pPr>
    </w:p>
    <w:p w14:paraId="30DA7CC7" w14:textId="77777777" w:rsidR="00E23322" w:rsidRDefault="00E23322" w:rsidP="009172A5">
      <w:pPr>
        <w:spacing w:after="0" w:line="240" w:lineRule="auto"/>
        <w:jc w:val="center"/>
        <w:rPr>
          <w:rFonts w:ascii="Century Gothic" w:eastAsia="Arial" w:hAnsi="Century Gothic" w:cs="Arial"/>
          <w:b/>
        </w:rPr>
      </w:pPr>
    </w:p>
    <w:p w14:paraId="2A22B583" w14:textId="3089C86B"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rsidP="00B35DD1">
      <w:pPr>
        <w:shd w:val="clear" w:color="auto" w:fill="FFFFFF" w:themeFill="background1"/>
        <w:spacing w:after="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rsidP="00B35DD1">
      <w:pPr>
        <w:shd w:val="clear" w:color="auto" w:fill="FFFFFF" w:themeFill="background1"/>
        <w:spacing w:after="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rsidP="00B35DD1">
      <w:pPr>
        <w:spacing w:after="0" w:line="240"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F08C12A" w14:textId="61554FA3" w:rsidR="00B35DD1" w:rsidRPr="00B35DD1" w:rsidRDefault="00725FFD" w:rsidP="00B35DD1">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5DDF8DD" w14:textId="7CEB6EDB"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rsidP="00B35DD1">
      <w:pPr>
        <w:spacing w:after="0" w:line="240"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rsidP="00B35DD1">
      <w:pPr>
        <w:spacing w:after="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4B7FB263" w14:textId="5C6D1F44" w:rsidR="00B35DD1" w:rsidRPr="00133D2C" w:rsidRDefault="00725FFD" w:rsidP="00B35DD1">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0EEF273A" w14:textId="77777777" w:rsidR="00A63DEC" w:rsidRPr="00133D2C" w:rsidRDefault="00725FFD" w:rsidP="00B35DD1">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B35DD1">
      <w:pPr>
        <w:spacing w:after="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153341" w14:textId="77777777" w:rsidR="00B35DD1" w:rsidRDefault="00B35DD1" w:rsidP="00B35DD1">
      <w:pPr>
        <w:spacing w:after="0" w:line="276" w:lineRule="auto"/>
        <w:jc w:val="both"/>
        <w:rPr>
          <w:rFonts w:ascii="Century Gothic" w:eastAsia="Arial" w:hAnsi="Century Gothic" w:cs="Arial"/>
        </w:rPr>
      </w:pPr>
    </w:p>
    <w:p w14:paraId="2E0147D3" w14:textId="77777777" w:rsidR="008D1732" w:rsidRDefault="008D1732" w:rsidP="00B35DD1">
      <w:pPr>
        <w:spacing w:after="0" w:line="276" w:lineRule="auto"/>
        <w:jc w:val="both"/>
        <w:rPr>
          <w:rFonts w:ascii="Century Gothic" w:eastAsia="Arial" w:hAnsi="Century Gothic" w:cs="Arial"/>
        </w:rPr>
      </w:pPr>
    </w:p>
    <w:p w14:paraId="1A8C2C97" w14:textId="77777777" w:rsidR="008D1732" w:rsidRDefault="008D1732" w:rsidP="00B35DD1">
      <w:pPr>
        <w:spacing w:after="0" w:line="276" w:lineRule="auto"/>
        <w:jc w:val="both"/>
        <w:rPr>
          <w:rFonts w:ascii="Century Gothic" w:eastAsia="Arial" w:hAnsi="Century Gothic" w:cs="Arial"/>
        </w:rPr>
      </w:pPr>
    </w:p>
    <w:p w14:paraId="5FF15E88" w14:textId="77777777" w:rsidR="008D1732" w:rsidRDefault="008D1732" w:rsidP="00B35DD1">
      <w:pPr>
        <w:spacing w:after="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11114E51" w14:textId="77777777" w:rsidR="008E0A97" w:rsidRPr="00531154" w:rsidRDefault="008E0A97">
      <w:pPr>
        <w:spacing w:after="0" w:line="240" w:lineRule="auto"/>
        <w:jc w:val="center"/>
        <w:rPr>
          <w:rFonts w:ascii="Century Gothic" w:eastAsia="Arial" w:hAnsi="Century Gothic" w:cs="Arial"/>
          <w:b/>
        </w:rPr>
      </w:pPr>
    </w:p>
    <w:p w14:paraId="3E9AA097" w14:textId="77777777" w:rsidR="00B35DD1" w:rsidRPr="002B4FE5" w:rsidRDefault="00B35DD1">
      <w:pPr>
        <w:spacing w:after="0" w:line="240" w:lineRule="auto"/>
        <w:jc w:val="center"/>
        <w:rPr>
          <w:rFonts w:ascii="Century Gothic" w:eastAsia="Arial" w:hAnsi="Century Gothic" w:cs="Arial"/>
          <w:b/>
        </w:rPr>
      </w:pPr>
    </w:p>
    <w:p w14:paraId="6C1B7FE9" w14:textId="77777777" w:rsidR="00B35DD1" w:rsidRPr="002B4FE5" w:rsidRDefault="00B35DD1">
      <w:pPr>
        <w:spacing w:after="0" w:line="240" w:lineRule="auto"/>
        <w:jc w:val="center"/>
        <w:rPr>
          <w:rFonts w:ascii="Century Gothic" w:eastAsia="Arial" w:hAnsi="Century Gothic" w:cs="Arial"/>
          <w:b/>
        </w:rPr>
      </w:pPr>
    </w:p>
    <w:p w14:paraId="03E81AD5" w14:textId="77777777" w:rsidR="00B35DD1" w:rsidRPr="002B4FE5" w:rsidRDefault="00B35DD1">
      <w:pPr>
        <w:spacing w:after="0" w:line="240" w:lineRule="auto"/>
        <w:jc w:val="center"/>
        <w:rPr>
          <w:rFonts w:ascii="Century Gothic" w:eastAsia="Arial" w:hAnsi="Century Gothic" w:cs="Arial"/>
          <w:b/>
        </w:rPr>
      </w:pPr>
    </w:p>
    <w:p w14:paraId="22682715" w14:textId="7606F4BE"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5FF62C3A"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1023A03B" w14:textId="77777777" w:rsidR="008E0A97" w:rsidRDefault="008E0A97">
      <w:pPr>
        <w:spacing w:after="200" w:line="276" w:lineRule="auto"/>
        <w:jc w:val="both"/>
        <w:rPr>
          <w:rFonts w:ascii="Century Gothic" w:eastAsia="Arial" w:hAnsi="Century Gothic" w:cs="Arial"/>
        </w:rPr>
      </w:pPr>
    </w:p>
    <w:p w14:paraId="01186CF9" w14:textId="77777777" w:rsidR="008E0A97" w:rsidRDefault="008E0A97">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Default="00A63DEC">
      <w:pPr>
        <w:spacing w:after="0" w:line="276" w:lineRule="auto"/>
        <w:jc w:val="both"/>
        <w:rPr>
          <w:rFonts w:ascii="Century Gothic" w:eastAsia="Arial" w:hAnsi="Century Gothic" w:cs="Arial"/>
        </w:rPr>
      </w:pPr>
    </w:p>
    <w:p w14:paraId="621255D9" w14:textId="77777777" w:rsidR="008E0A97" w:rsidRPr="00133D2C" w:rsidRDefault="008E0A97">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2C6657EA" w14:textId="77777777" w:rsidR="008E0A97" w:rsidRDefault="008E0A97">
      <w:pPr>
        <w:spacing w:after="0" w:line="240" w:lineRule="auto"/>
        <w:jc w:val="center"/>
        <w:rPr>
          <w:rFonts w:ascii="Century Gothic" w:eastAsia="Arial" w:hAnsi="Century Gothic" w:cs="Arial"/>
          <w:b/>
        </w:rPr>
      </w:pPr>
    </w:p>
    <w:p w14:paraId="6B962B1F" w14:textId="77777777" w:rsidR="008E0A97" w:rsidRDefault="008E0A97">
      <w:pPr>
        <w:spacing w:after="0" w:line="240" w:lineRule="auto"/>
        <w:jc w:val="center"/>
        <w:rPr>
          <w:rFonts w:ascii="Century Gothic" w:eastAsia="Arial" w:hAnsi="Century Gothic" w:cs="Arial"/>
          <w:b/>
        </w:rPr>
      </w:pPr>
    </w:p>
    <w:p w14:paraId="7AAC5AF9" w14:textId="77777777" w:rsidR="008E0A97" w:rsidRDefault="008E0A97">
      <w:pPr>
        <w:spacing w:after="0" w:line="240" w:lineRule="auto"/>
        <w:jc w:val="center"/>
        <w:rPr>
          <w:rFonts w:ascii="Century Gothic" w:eastAsia="Arial" w:hAnsi="Century Gothic" w:cs="Arial"/>
          <w:b/>
        </w:rPr>
      </w:pPr>
    </w:p>
    <w:p w14:paraId="2B0ED3C3" w14:textId="77777777" w:rsidR="008E0A97" w:rsidRDefault="008E0A97">
      <w:pPr>
        <w:spacing w:after="0" w:line="240" w:lineRule="auto"/>
        <w:jc w:val="center"/>
        <w:rPr>
          <w:rFonts w:ascii="Century Gothic" w:eastAsia="Arial" w:hAnsi="Century Gothic" w:cs="Arial"/>
          <w:b/>
        </w:rPr>
      </w:pPr>
    </w:p>
    <w:p w14:paraId="63E54CA2" w14:textId="77777777" w:rsidR="008E0A97" w:rsidRDefault="008E0A97">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EB9D26B"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0ECB5524"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8E0A97"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9B68B36" w14:textId="77777777" w:rsidR="008E0A97" w:rsidRDefault="008E0A97">
      <w:pPr>
        <w:spacing w:after="200" w:line="276" w:lineRule="auto"/>
        <w:jc w:val="center"/>
        <w:rPr>
          <w:rFonts w:ascii="Century Gothic" w:eastAsia="Arial" w:hAnsi="Century Gothic" w:cs="Arial"/>
          <w:b/>
        </w:rPr>
      </w:pPr>
    </w:p>
    <w:p w14:paraId="66BCF252" w14:textId="77777777" w:rsidR="008E0A97" w:rsidRDefault="008E0A97">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9A92AB2"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05EAB7C4" w:rsidR="00E423B8" w:rsidRPr="00243E9A" w:rsidRDefault="00D44F40" w:rsidP="004874BD">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w:t>
      </w:r>
      <w:r w:rsidR="008D1732">
        <w:rPr>
          <w:rFonts w:ascii="Century Gothic" w:eastAsia="Arial" w:hAnsi="Century Gothic" w:cs="Arial"/>
          <w:b/>
        </w:rPr>
        <w:t>01</w:t>
      </w:r>
      <w:r>
        <w:rPr>
          <w:rFonts w:ascii="Century Gothic" w:eastAsia="Arial" w:hAnsi="Century Gothic" w:cs="Arial"/>
          <w:b/>
        </w:rPr>
        <w:t>/202</w:t>
      </w:r>
      <w:r w:rsidR="008D1732">
        <w:rPr>
          <w:rFonts w:ascii="Century Gothic" w:eastAsia="Arial" w:hAnsi="Century Gothic" w:cs="Arial"/>
          <w:b/>
        </w:rPr>
        <w:t>4</w:t>
      </w:r>
      <w:r>
        <w:rPr>
          <w:rFonts w:ascii="Century Gothic" w:eastAsia="Arial" w:hAnsi="Century Gothic" w:cs="Arial"/>
          <w:b/>
        </w:rPr>
        <w:t xml:space="preserve"> </w:t>
      </w:r>
      <w:r>
        <w:rPr>
          <w:rFonts w:ascii="Century Gothic"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E96473" w:rsidRPr="0036692C">
        <w:rPr>
          <w:rFonts w:ascii="Century Gothic" w:hAnsi="Century Gothic" w:cs="Times New Roman"/>
          <w:b/>
        </w:rPr>
        <w:t>DE</w:t>
      </w:r>
      <w:r w:rsidR="008D1732">
        <w:rPr>
          <w:rFonts w:ascii="Century Gothic" w:hAnsi="Century Gothic" w:cs="Times New Roman"/>
          <w:b/>
        </w:rPr>
        <w:t>L SERVICIO DE MANTENIMIENTO PREVENTIVO Y CORRECTIVO MENSUAL DE ELEVADORES</w:t>
      </w:r>
      <w:r w:rsidR="00E96473">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50F932A5" w14:textId="1C7B4E1E" w:rsidR="00A63DEC" w:rsidRPr="00B35DD1" w:rsidRDefault="00725FFD" w:rsidP="00B35DD1">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rsidP="00B35DD1">
      <w:pPr>
        <w:pStyle w:val="Prrafodelista"/>
        <w:numPr>
          <w:ilvl w:val="0"/>
          <w:numId w:val="11"/>
        </w:numPr>
        <w:spacing w:after="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rsidP="00B35DD1">
      <w:pPr>
        <w:numPr>
          <w:ilvl w:val="0"/>
          <w:numId w:val="11"/>
        </w:numPr>
        <w:spacing w:after="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B35DD1">
      <w:pPr>
        <w:numPr>
          <w:ilvl w:val="0"/>
          <w:numId w:val="12"/>
        </w:numPr>
        <w:spacing w:after="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7B727C5" w14:textId="78FAB888" w:rsidR="00A63DEC" w:rsidRPr="00B35DD1" w:rsidRDefault="00725FFD" w:rsidP="00B35DD1">
      <w:pPr>
        <w:pStyle w:val="Prrafodelista"/>
        <w:numPr>
          <w:ilvl w:val="0"/>
          <w:numId w:val="12"/>
        </w:numPr>
        <w:spacing w:after="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720896E6" w14:textId="23236BE7" w:rsidR="00A63DEC" w:rsidRPr="00B35DD1" w:rsidRDefault="00725FFD" w:rsidP="00B35DD1">
      <w:pPr>
        <w:pStyle w:val="Prrafodelista"/>
        <w:numPr>
          <w:ilvl w:val="0"/>
          <w:numId w:val="12"/>
        </w:numPr>
        <w:spacing w:after="0"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74F2DB8A" w14:textId="77777777" w:rsidR="00B35DD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8363" w:type="dxa"/>
        <w:tblInd w:w="704" w:type="dxa"/>
        <w:tblCellMar>
          <w:left w:w="70" w:type="dxa"/>
          <w:right w:w="70" w:type="dxa"/>
        </w:tblCellMar>
        <w:tblLook w:val="04A0" w:firstRow="1" w:lastRow="0" w:firstColumn="1" w:lastColumn="0" w:noHBand="0" w:noVBand="1"/>
      </w:tblPr>
      <w:tblGrid>
        <w:gridCol w:w="2781"/>
        <w:gridCol w:w="1922"/>
        <w:gridCol w:w="3660"/>
      </w:tblGrid>
      <w:tr w:rsidR="004874BD" w:rsidRPr="001317E0" w14:paraId="0357DA8D" w14:textId="77777777" w:rsidTr="004874BD">
        <w:trPr>
          <w:trHeight w:val="8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3719" w14:textId="77777777" w:rsidR="004874BD" w:rsidRPr="004874BD" w:rsidRDefault="004874BD" w:rsidP="004874BD">
            <w:pPr>
              <w:jc w:val="center"/>
              <w:rPr>
                <w:rFonts w:ascii="Century Gothic" w:eastAsia="Arial" w:hAnsi="Century Gothic" w:cs="Arial"/>
                <w:b/>
                <w:bCs/>
              </w:rPr>
            </w:pPr>
            <w:r w:rsidRPr="004874BD">
              <w:rPr>
                <w:rFonts w:ascii="Century Gothic" w:eastAsia="Arial" w:hAnsi="Century Gothic" w:cs="Arial"/>
                <w:b/>
                <w:bCs/>
              </w:rPr>
              <w:t>LUGAR</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14CC95B9" w14:textId="77777777" w:rsidR="004874BD" w:rsidRPr="004874BD" w:rsidRDefault="004874BD" w:rsidP="004874BD">
            <w:pPr>
              <w:jc w:val="center"/>
              <w:rPr>
                <w:rFonts w:ascii="Century Gothic" w:eastAsia="Arial" w:hAnsi="Century Gothic" w:cs="Arial"/>
                <w:b/>
                <w:bCs/>
              </w:rPr>
            </w:pPr>
            <w:r w:rsidRPr="004874BD">
              <w:rPr>
                <w:rFonts w:ascii="Century Gothic" w:eastAsia="Arial" w:hAnsi="Century Gothic" w:cs="Arial"/>
                <w:b/>
                <w:bCs/>
              </w:rPr>
              <w:t>CANTIDAD</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0798934E" w14:textId="77777777" w:rsidR="004874BD" w:rsidRPr="004874BD" w:rsidRDefault="004874BD" w:rsidP="004874BD">
            <w:pPr>
              <w:jc w:val="center"/>
              <w:rPr>
                <w:rFonts w:ascii="Century Gothic" w:eastAsia="Arial" w:hAnsi="Century Gothic" w:cs="Arial"/>
                <w:b/>
                <w:bCs/>
              </w:rPr>
            </w:pPr>
            <w:r w:rsidRPr="004874BD">
              <w:rPr>
                <w:rFonts w:ascii="Century Gothic" w:eastAsia="Arial" w:hAnsi="Century Gothic" w:cs="Arial"/>
                <w:b/>
                <w:bCs/>
              </w:rPr>
              <w:t>ESPECIFICACION</w:t>
            </w:r>
          </w:p>
        </w:tc>
      </w:tr>
      <w:tr w:rsidR="004874BD" w:rsidRPr="001317E0" w14:paraId="7BD659EB" w14:textId="77777777" w:rsidTr="004874BD">
        <w:trPr>
          <w:trHeight w:val="864"/>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14:paraId="5C680413"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HOSPITAL GENERAL DE ZAPOPAN</w:t>
            </w:r>
          </w:p>
          <w:p w14:paraId="1D71373A" w14:textId="77777777" w:rsidR="004874BD" w:rsidRPr="004874BD" w:rsidRDefault="004874BD" w:rsidP="00B43EDC">
            <w:pPr>
              <w:jc w:val="center"/>
              <w:rPr>
                <w:rFonts w:ascii="Century Gothic" w:eastAsia="Arial" w:hAnsi="Century Gothic" w:cs="Arial"/>
              </w:rPr>
            </w:pPr>
          </w:p>
        </w:tc>
        <w:tc>
          <w:tcPr>
            <w:tcW w:w="1922" w:type="dxa"/>
            <w:tcBorders>
              <w:top w:val="nil"/>
              <w:left w:val="nil"/>
              <w:bottom w:val="single" w:sz="4" w:space="0" w:color="auto"/>
              <w:right w:val="single" w:sz="4" w:space="0" w:color="auto"/>
            </w:tcBorders>
            <w:shd w:val="clear" w:color="auto" w:fill="auto"/>
            <w:vAlign w:val="center"/>
            <w:hideMark/>
          </w:tcPr>
          <w:p w14:paraId="1B607C3F"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2 ELEVADORES</w:t>
            </w:r>
          </w:p>
        </w:tc>
        <w:tc>
          <w:tcPr>
            <w:tcW w:w="3660" w:type="dxa"/>
            <w:tcBorders>
              <w:top w:val="nil"/>
              <w:left w:val="nil"/>
              <w:bottom w:val="single" w:sz="4" w:space="0" w:color="auto"/>
              <w:right w:val="single" w:sz="4" w:space="0" w:color="auto"/>
            </w:tcBorders>
            <w:shd w:val="clear" w:color="auto" w:fill="auto"/>
            <w:vAlign w:val="center"/>
            <w:hideMark/>
          </w:tcPr>
          <w:p w14:paraId="5F8B3DFF" w14:textId="052B34AC" w:rsidR="004874BD" w:rsidRPr="004874BD" w:rsidRDefault="004874BD" w:rsidP="00B43EDC">
            <w:pPr>
              <w:pStyle w:val="Prrafodelista"/>
              <w:numPr>
                <w:ilvl w:val="0"/>
                <w:numId w:val="43"/>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2 ELEVADORES PARADAS 3 EN LINEA, MARCA HITRA CAPACIDAD</w:t>
            </w:r>
            <w:r w:rsidR="00B43EDC">
              <w:rPr>
                <w:rFonts w:ascii="Century Gothic" w:eastAsia="Arial" w:hAnsi="Century Gothic" w:cs="Arial"/>
              </w:rPr>
              <w:t xml:space="preserve"> </w:t>
            </w:r>
            <w:r w:rsidRPr="004874BD">
              <w:rPr>
                <w:rFonts w:ascii="Century Gothic" w:eastAsia="Arial" w:hAnsi="Century Gothic" w:cs="Arial"/>
              </w:rPr>
              <w:t>1,600 KG/21 PASAJEROS</w:t>
            </w:r>
          </w:p>
        </w:tc>
      </w:tr>
      <w:tr w:rsidR="004874BD" w:rsidRPr="001317E0" w14:paraId="581454A5" w14:textId="77777777" w:rsidTr="004874BD">
        <w:trPr>
          <w:trHeight w:val="864"/>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14:paraId="694476FE"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UNIDAD CRUZ VERDE VILLA DE GUADALUPE.</w:t>
            </w:r>
          </w:p>
          <w:p w14:paraId="0295DA66" w14:textId="77777777" w:rsidR="004874BD" w:rsidRPr="004874BD" w:rsidRDefault="004874BD" w:rsidP="00B43EDC">
            <w:pPr>
              <w:jc w:val="center"/>
              <w:rPr>
                <w:rFonts w:ascii="Century Gothic" w:eastAsia="Arial" w:hAnsi="Century Gothic" w:cs="Arial"/>
              </w:rPr>
            </w:pPr>
          </w:p>
        </w:tc>
        <w:tc>
          <w:tcPr>
            <w:tcW w:w="1922" w:type="dxa"/>
            <w:tcBorders>
              <w:top w:val="nil"/>
              <w:left w:val="nil"/>
              <w:bottom w:val="single" w:sz="4" w:space="0" w:color="auto"/>
              <w:right w:val="single" w:sz="4" w:space="0" w:color="auto"/>
            </w:tcBorders>
            <w:shd w:val="clear" w:color="auto" w:fill="auto"/>
            <w:vAlign w:val="center"/>
            <w:hideMark/>
          </w:tcPr>
          <w:p w14:paraId="49E832A7"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1 ELEVADOR</w:t>
            </w:r>
          </w:p>
        </w:tc>
        <w:tc>
          <w:tcPr>
            <w:tcW w:w="3660" w:type="dxa"/>
            <w:tcBorders>
              <w:top w:val="nil"/>
              <w:left w:val="nil"/>
              <w:bottom w:val="single" w:sz="4" w:space="0" w:color="auto"/>
              <w:right w:val="single" w:sz="4" w:space="0" w:color="auto"/>
            </w:tcBorders>
            <w:shd w:val="clear" w:color="auto" w:fill="auto"/>
            <w:noWrap/>
            <w:vAlign w:val="center"/>
            <w:hideMark/>
          </w:tcPr>
          <w:p w14:paraId="6BEC01F7" w14:textId="2F9736D6" w:rsidR="004874BD" w:rsidRPr="004874BD" w:rsidRDefault="004874BD" w:rsidP="00B43EDC">
            <w:pPr>
              <w:pStyle w:val="Prrafodelista"/>
              <w:numPr>
                <w:ilvl w:val="0"/>
                <w:numId w:val="44"/>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ELEVADOR PARADAS 3 EN LINEA, MARCA ORONA CAPACIDAD 1,000 KG/13 PASAJEROS</w:t>
            </w:r>
          </w:p>
        </w:tc>
      </w:tr>
    </w:tbl>
    <w:p w14:paraId="66B0A711" w14:textId="711E4E0C" w:rsidR="00501B51" w:rsidRPr="00501B51" w:rsidRDefault="00501B51" w:rsidP="004F7370">
      <w:pPr>
        <w:pStyle w:val="Standard"/>
        <w:spacing w:line="247" w:lineRule="auto"/>
        <w:ind w:right="-518"/>
        <w:jc w:val="both"/>
        <w:rPr>
          <w:rFonts w:ascii="Century Gothic" w:hAnsi="Century Gothic" w:cs="Arial"/>
          <w:b/>
          <w:sz w:val="22"/>
          <w:szCs w:val="22"/>
        </w:rPr>
      </w:pPr>
      <w:r w:rsidRPr="00501B51">
        <w:rPr>
          <w:rFonts w:ascii="Century Gothic" w:hAnsi="Century Gothic" w:cs="Arial"/>
          <w:b/>
          <w:sz w:val="22"/>
          <w:szCs w:val="22"/>
        </w:rPr>
        <w:t xml:space="preserve">                    </w:t>
      </w:r>
    </w:p>
    <w:p w14:paraId="0552DA89" w14:textId="77777777" w:rsidR="00B43EDC" w:rsidRPr="00B43EDC" w:rsidRDefault="00B43EDC" w:rsidP="00B43EDC">
      <w:pPr>
        <w:spacing w:after="200" w:line="276" w:lineRule="auto"/>
        <w:jc w:val="both"/>
        <w:rPr>
          <w:rFonts w:ascii="Century Gothic" w:eastAsia="Times New Roman" w:hAnsi="Century Gothic"/>
          <w:b/>
          <w:bCs/>
        </w:rPr>
      </w:pPr>
      <w:r w:rsidRPr="00B43EDC">
        <w:rPr>
          <w:rFonts w:ascii="Century Gothic" w:eastAsia="Times New Roman" w:hAnsi="Century Gothic"/>
          <w:b/>
          <w:bCs/>
        </w:rPr>
        <w:t>Deberá contar con las siguientes características:</w:t>
      </w:r>
    </w:p>
    <w:p w14:paraId="5696629B"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Programa Operativo anual del proveedor, tanto de visitas como de controles mediante la suscripción de bitácoras y calendarios preventivos, que deberá entregar una copia en el departamento de la Coordinación de Conservación, Mantenimiento y Servicios Generales, mensualmente.</w:t>
      </w:r>
    </w:p>
    <w:p w14:paraId="6251ADEC"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El proveedor deberá de llevar un control por cada unidad y por cada evento realizado el cual deberá de proporcionar una copia a departamento de la Coordinación de   Conservación, Mantenimiento y Servicios Generales, mensualmente.</w:t>
      </w:r>
    </w:p>
    <w:p w14:paraId="728A19DD"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Tendrán que otorgar el servicio de Mantenimiento preventivo correctivo   y en caso de alguna eventualidad el proveedor que resulte adjudicado se comprometerá a tener atención las 24 horas los 9 meses.</w:t>
      </w:r>
    </w:p>
    <w:p w14:paraId="370F190A"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Se entiende como mantenimiento correctivo todas las actividades para restaurar la   integridad, seguridad o el funcionamiento de un dispositivo mediante la restitución de algún componente eléctrico o mecánico con la finalidad de que se encuentre         nuevamente en servicio mantenimiento preventivo incluyendo refacciones.</w:t>
      </w:r>
    </w:p>
    <w:p w14:paraId="594061E2" w14:textId="77777777" w:rsidR="00B43EDC" w:rsidRPr="00B43EDC" w:rsidRDefault="00B43EDC" w:rsidP="00B43EDC">
      <w:pPr>
        <w:numPr>
          <w:ilvl w:val="0"/>
          <w:numId w:val="46"/>
        </w:numPr>
        <w:suppressAutoHyphens/>
        <w:autoSpaceDN w:val="0"/>
        <w:spacing w:after="0" w:line="240" w:lineRule="auto"/>
        <w:jc w:val="both"/>
        <w:textAlignment w:val="baseline"/>
        <w:rPr>
          <w:rFonts w:ascii="Century Gothic" w:eastAsia="Times New Roman" w:hAnsi="Century Gothic"/>
        </w:rPr>
      </w:pPr>
      <w:r w:rsidRPr="00B43EDC">
        <w:rPr>
          <w:rFonts w:ascii="Century Gothic" w:eastAsia="Times New Roman" w:hAnsi="Century Gothic"/>
        </w:rPr>
        <w:t>Mantenimiento preventivo comprende todas las actividades que se realizan con el fin de asegurar el correcto funcionamiento de los equipos (elevadores) y reducir la frecuencia de desperfectos, tales como:</w:t>
      </w:r>
    </w:p>
    <w:p w14:paraId="15F7FF5C"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Revisión general</w:t>
      </w:r>
    </w:p>
    <w:p w14:paraId="660C213F"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Limpieza y lubricación</w:t>
      </w:r>
    </w:p>
    <w:p w14:paraId="7A6449E5"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Ajuste de partes mecánicas</w:t>
      </w:r>
    </w:p>
    <w:p w14:paraId="7473D87D"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Verificación de circuitos de seguridad</w:t>
      </w:r>
    </w:p>
    <w:p w14:paraId="1B452ED2" w14:textId="77777777" w:rsidR="00B43EDC" w:rsidRPr="00B43EDC" w:rsidRDefault="00B43EDC" w:rsidP="00B43EDC">
      <w:pPr>
        <w:numPr>
          <w:ilvl w:val="0"/>
          <w:numId w:val="45"/>
        </w:numPr>
        <w:suppressAutoHyphens/>
        <w:autoSpaceDN w:val="0"/>
        <w:spacing w:after="0" w:line="240" w:lineRule="auto"/>
        <w:ind w:left="1560"/>
        <w:jc w:val="both"/>
        <w:textAlignment w:val="baseline"/>
        <w:rPr>
          <w:rFonts w:ascii="Century Gothic" w:eastAsia="Times New Roman" w:hAnsi="Century Gothic"/>
        </w:rPr>
      </w:pPr>
      <w:r w:rsidRPr="00B43EDC">
        <w:rPr>
          <w:rFonts w:ascii="Century Gothic" w:eastAsia="Times New Roman" w:hAnsi="Century Gothic"/>
        </w:rPr>
        <w:t>Evaluación de sistemas de tracción</w:t>
      </w:r>
    </w:p>
    <w:p w14:paraId="4821E80F" w14:textId="77777777" w:rsidR="00B43EDC" w:rsidRPr="00B43EDC" w:rsidRDefault="00B43EDC" w:rsidP="00B43EDC">
      <w:pPr>
        <w:numPr>
          <w:ilvl w:val="0"/>
          <w:numId w:val="45"/>
        </w:numPr>
        <w:suppressAutoHyphens/>
        <w:autoSpaceDN w:val="0"/>
        <w:spacing w:after="0" w:line="240" w:lineRule="auto"/>
        <w:ind w:left="1560"/>
        <w:jc w:val="both"/>
        <w:textAlignment w:val="baseline"/>
        <w:rPr>
          <w:rFonts w:ascii="Century Gothic" w:eastAsia="Times New Roman" w:hAnsi="Century Gothic"/>
        </w:rPr>
      </w:pPr>
      <w:r w:rsidRPr="00B43EDC">
        <w:rPr>
          <w:rFonts w:ascii="Century Gothic" w:eastAsia="Times New Roman" w:hAnsi="Century Gothic"/>
        </w:rPr>
        <w:t>Medición de voltaje e impedancias de partes eléctricas-electrónicas etc.</w:t>
      </w:r>
    </w:p>
    <w:p w14:paraId="57D06303" w14:textId="77777777" w:rsidR="00B43EDC" w:rsidRPr="00B43EDC" w:rsidRDefault="00B43EDC" w:rsidP="00B43EDC">
      <w:pPr>
        <w:numPr>
          <w:ilvl w:val="0"/>
          <w:numId w:val="45"/>
        </w:numPr>
        <w:suppressAutoHyphens/>
        <w:autoSpaceDN w:val="0"/>
        <w:spacing w:after="0" w:line="240" w:lineRule="auto"/>
        <w:jc w:val="both"/>
        <w:textAlignment w:val="baseline"/>
        <w:rPr>
          <w:rFonts w:ascii="Century Gothic" w:eastAsia="Times New Roman" w:hAnsi="Century Gothic"/>
        </w:rPr>
      </w:pPr>
      <w:r w:rsidRPr="00B43EDC">
        <w:rPr>
          <w:rFonts w:ascii="Century Gothic" w:eastAsia="Times New Roman" w:hAnsi="Century Gothic"/>
        </w:rPr>
        <w:t>El proveedor adjudicado será el responsable de la seguridad de sus trabajadores designados para la prestación del servicio integral solicitado.</w:t>
      </w:r>
    </w:p>
    <w:p w14:paraId="70734294" w14:textId="77777777" w:rsidR="00B43EDC" w:rsidRPr="00B43EDC" w:rsidRDefault="00B43EDC" w:rsidP="00B43EDC">
      <w:pPr>
        <w:numPr>
          <w:ilvl w:val="0"/>
          <w:numId w:val="45"/>
        </w:numPr>
        <w:suppressAutoHyphens/>
        <w:autoSpaceDN w:val="0"/>
        <w:spacing w:after="0" w:line="240" w:lineRule="auto"/>
        <w:jc w:val="both"/>
        <w:textAlignment w:val="baseline"/>
        <w:rPr>
          <w:rFonts w:ascii="Century Gothic" w:eastAsia="Times New Roman" w:hAnsi="Century Gothic"/>
        </w:rPr>
      </w:pPr>
      <w:r w:rsidRPr="00B43EDC">
        <w:rPr>
          <w:rFonts w:ascii="Century Gothic" w:eastAsia="Times New Roman" w:hAnsi="Century Gothic"/>
        </w:rPr>
        <w:t>El personal técnico del proveedor adjudicado deberá contar con capacitación en la siguiente norma:</w:t>
      </w:r>
    </w:p>
    <w:p w14:paraId="10CE1577" w14:textId="77777777" w:rsidR="00B43EDC" w:rsidRPr="00B43EDC" w:rsidRDefault="00B43EDC" w:rsidP="00B43EDC">
      <w:pPr>
        <w:ind w:left="1418"/>
        <w:jc w:val="both"/>
        <w:rPr>
          <w:rFonts w:ascii="Century Gothic" w:eastAsia="Times New Roman" w:hAnsi="Century Gothic"/>
        </w:rPr>
      </w:pPr>
      <w:r w:rsidRPr="00B43EDC">
        <w:rPr>
          <w:rFonts w:ascii="Century Gothic" w:eastAsia="Times New Roman" w:hAnsi="Century Gothic"/>
        </w:rPr>
        <w:t xml:space="preserve">a) Nom-029-stps-2011, mantenimiento de las instalaciones eléctricas en los centros de trabajo-condiciones de seguridad, (establecer las condiciones de seguridad para la realización de actividades de </w:t>
      </w:r>
      <w:r w:rsidRPr="00B43EDC">
        <w:rPr>
          <w:rFonts w:ascii="Century Gothic" w:eastAsia="Times New Roman" w:hAnsi="Century Gothic"/>
        </w:rPr>
        <w:lastRenderedPageBreak/>
        <w:t>mantenimiento de las instalaciones eléctricas en los centros de trabajo, a fin de evitar accidentes al personal responsable de llevarlas a cabo y a personas ajenas a dichas actividades que pudieran estar expuestas).</w:t>
      </w:r>
    </w:p>
    <w:p w14:paraId="4D1A26B5" w14:textId="77777777" w:rsidR="00B43EDC" w:rsidRPr="00B43EDC" w:rsidRDefault="00B43EDC" w:rsidP="00B43EDC">
      <w:pPr>
        <w:numPr>
          <w:ilvl w:val="0"/>
          <w:numId w:val="45"/>
        </w:numPr>
        <w:suppressAutoHyphens/>
        <w:autoSpaceDN w:val="0"/>
        <w:spacing w:after="0" w:line="240" w:lineRule="auto"/>
        <w:ind w:left="851"/>
        <w:jc w:val="both"/>
        <w:textAlignment w:val="baseline"/>
        <w:rPr>
          <w:rFonts w:ascii="Century Gothic" w:eastAsia="Times New Roman" w:hAnsi="Century Gothic"/>
        </w:rPr>
      </w:pPr>
      <w:r w:rsidRPr="00B43EDC">
        <w:rPr>
          <w:rFonts w:ascii="Century Gothic" w:eastAsia="Times New Roman" w:hAnsi="Century Gothic"/>
        </w:rPr>
        <w:t>El proveedor deberá presentar un directorio de contactos de emergencia (nombre y teléfono) para realizar reportes con respuesta de atención las 24 horas de los 9 meses.</w:t>
      </w:r>
    </w:p>
    <w:p w14:paraId="7F4BDB98" w14:textId="77777777" w:rsidR="00B43EDC" w:rsidRPr="00B43EDC" w:rsidRDefault="00B43EDC" w:rsidP="00B43EDC">
      <w:pPr>
        <w:jc w:val="both"/>
        <w:rPr>
          <w:rFonts w:ascii="Century Gothic" w:eastAsia="Times New Roman" w:hAnsi="Century Gothic"/>
        </w:rPr>
      </w:pPr>
    </w:p>
    <w:p w14:paraId="2087EC1A" w14:textId="77777777" w:rsidR="00B43EDC" w:rsidRPr="00B43EDC" w:rsidRDefault="00B43EDC" w:rsidP="00B43EDC">
      <w:pPr>
        <w:pStyle w:val="Standard"/>
        <w:spacing w:line="247" w:lineRule="auto"/>
        <w:ind w:right="-518"/>
        <w:jc w:val="both"/>
        <w:rPr>
          <w:rFonts w:ascii="Century Gothic" w:eastAsia="Times New Roman" w:hAnsi="Century Gothic" w:cs="Calibri"/>
          <w:b/>
          <w:bCs/>
          <w:kern w:val="0"/>
          <w:sz w:val="22"/>
          <w:szCs w:val="22"/>
          <w:lang w:eastAsia="es-MX" w:bidi="ar-SA"/>
        </w:rPr>
      </w:pPr>
      <w:r w:rsidRPr="00B43EDC">
        <w:rPr>
          <w:rFonts w:ascii="Century Gothic" w:eastAsia="Times New Roman" w:hAnsi="Century Gothic" w:cs="Calibri"/>
          <w:b/>
          <w:bCs/>
          <w:kern w:val="0"/>
          <w:sz w:val="22"/>
          <w:szCs w:val="22"/>
          <w:lang w:eastAsia="es-MX" w:bidi="ar-SA"/>
        </w:rPr>
        <w:t>Calidad de las refacciones:</w:t>
      </w:r>
    </w:p>
    <w:p w14:paraId="19796795" w14:textId="77777777" w:rsidR="00B43EDC" w:rsidRPr="00B43EDC" w:rsidRDefault="00B43EDC" w:rsidP="00B43EDC">
      <w:pPr>
        <w:pStyle w:val="Standard"/>
        <w:numPr>
          <w:ilvl w:val="0"/>
          <w:numId w:val="35"/>
        </w:numPr>
        <w:spacing w:line="247" w:lineRule="auto"/>
        <w:ind w:left="1418"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El licitante deberá de aceptar que las refacciones a emplear en los servicios solicitados, serán originales, nuevos y de marca y NO SERAN RECICLADAS, RESTAURADAS, REACONDICIONADAS Y/O RENCONSTRUIDAS. Este requisito deberá ser presentado por escrito en hoja membretada y con firma del participante.</w:t>
      </w:r>
    </w:p>
    <w:p w14:paraId="61877334" w14:textId="77777777" w:rsidR="00B43EDC" w:rsidRPr="00B43EDC" w:rsidRDefault="00B43EDC" w:rsidP="00B43EDC">
      <w:pPr>
        <w:pStyle w:val="Standard"/>
        <w:spacing w:line="247" w:lineRule="auto"/>
        <w:ind w:right="52"/>
        <w:jc w:val="both"/>
        <w:rPr>
          <w:rFonts w:ascii="Century Gothic" w:eastAsia="Times New Roman" w:hAnsi="Century Gothic" w:cs="Calibri"/>
          <w:kern w:val="0"/>
          <w:sz w:val="22"/>
          <w:szCs w:val="22"/>
          <w:lang w:eastAsia="es-MX" w:bidi="ar-SA"/>
        </w:rPr>
      </w:pPr>
    </w:p>
    <w:p w14:paraId="63A246B2" w14:textId="77777777" w:rsidR="00B43EDC" w:rsidRPr="00B43EDC" w:rsidRDefault="00B43EDC" w:rsidP="00B43EDC">
      <w:pPr>
        <w:pStyle w:val="Standard"/>
        <w:spacing w:line="247" w:lineRule="auto"/>
        <w:ind w:right="52"/>
        <w:jc w:val="both"/>
        <w:rPr>
          <w:rFonts w:ascii="Century Gothic" w:eastAsia="Times New Roman" w:hAnsi="Century Gothic" w:cs="Calibri"/>
          <w:b/>
          <w:bCs/>
          <w:kern w:val="0"/>
          <w:sz w:val="22"/>
          <w:szCs w:val="22"/>
          <w:lang w:eastAsia="es-MX" w:bidi="ar-SA"/>
        </w:rPr>
      </w:pPr>
      <w:r w:rsidRPr="00B43EDC">
        <w:rPr>
          <w:rFonts w:ascii="Century Gothic" w:eastAsia="Times New Roman" w:hAnsi="Century Gothic" w:cs="Calibri"/>
          <w:b/>
          <w:bCs/>
          <w:kern w:val="0"/>
          <w:sz w:val="22"/>
          <w:szCs w:val="22"/>
          <w:lang w:eastAsia="es-MX" w:bidi="ar-SA"/>
        </w:rPr>
        <w:t>Lugar y entrega del servicio</w:t>
      </w:r>
    </w:p>
    <w:p w14:paraId="637F123F" w14:textId="77777777" w:rsidR="00B43EDC" w:rsidRPr="00B43EDC" w:rsidRDefault="00B43EDC" w:rsidP="00B43EDC">
      <w:pPr>
        <w:pStyle w:val="Standard"/>
        <w:numPr>
          <w:ilvl w:val="0"/>
          <w:numId w:val="35"/>
        </w:numPr>
        <w:spacing w:line="247" w:lineRule="auto"/>
        <w:ind w:left="1418"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El servicio deberá entregarse en los espacios que la convocante indique en las siguientes ubicaciones:</w:t>
      </w:r>
    </w:p>
    <w:p w14:paraId="1CEBF732" w14:textId="77777777" w:rsidR="00B43EDC" w:rsidRPr="00B43EDC" w:rsidRDefault="00B43EDC" w:rsidP="00B43EDC">
      <w:pPr>
        <w:pStyle w:val="Standard"/>
        <w:spacing w:line="247" w:lineRule="auto"/>
        <w:ind w:left="1418" w:right="52"/>
        <w:jc w:val="both"/>
        <w:rPr>
          <w:rFonts w:ascii="Century Gothic" w:eastAsia="Times New Roman" w:hAnsi="Century Gothic" w:cs="Calibri"/>
          <w:kern w:val="0"/>
          <w:sz w:val="22"/>
          <w:szCs w:val="22"/>
          <w:lang w:eastAsia="es-MX" w:bidi="ar-SA"/>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4446"/>
      </w:tblGrid>
      <w:tr w:rsidR="00B43EDC" w:rsidRPr="00B43EDC" w14:paraId="1F67D082" w14:textId="77777777" w:rsidTr="00683C84">
        <w:tc>
          <w:tcPr>
            <w:tcW w:w="3510" w:type="dxa"/>
            <w:shd w:val="clear" w:color="auto" w:fill="auto"/>
          </w:tcPr>
          <w:p w14:paraId="2376F9C1" w14:textId="77777777" w:rsidR="00B43EDC" w:rsidRPr="00B43EDC" w:rsidRDefault="00B43EDC" w:rsidP="00683C84">
            <w:pPr>
              <w:pStyle w:val="Standard"/>
              <w:spacing w:line="247" w:lineRule="auto"/>
              <w:ind w:right="52"/>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Hospital General De Zapopan</w:t>
            </w:r>
          </w:p>
        </w:tc>
        <w:tc>
          <w:tcPr>
            <w:tcW w:w="4961" w:type="dxa"/>
            <w:shd w:val="clear" w:color="auto" w:fill="auto"/>
          </w:tcPr>
          <w:p w14:paraId="26582A9F" w14:textId="77777777" w:rsidR="00B43EDC" w:rsidRPr="00B43EDC" w:rsidRDefault="00B43EDC" w:rsidP="00683C84">
            <w:pPr>
              <w:pStyle w:val="Standard"/>
              <w:spacing w:line="247" w:lineRule="auto"/>
              <w:ind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Calle Ramón Corona 500, Col. Zapopan Centro. CP. 45100 Zapopan, Jalisco</w:t>
            </w:r>
          </w:p>
        </w:tc>
      </w:tr>
      <w:tr w:rsidR="00B43EDC" w:rsidRPr="00B43EDC" w14:paraId="019D359D" w14:textId="77777777" w:rsidTr="00683C84">
        <w:tc>
          <w:tcPr>
            <w:tcW w:w="3510" w:type="dxa"/>
            <w:shd w:val="clear" w:color="auto" w:fill="auto"/>
          </w:tcPr>
          <w:p w14:paraId="6CB6CE49" w14:textId="77777777" w:rsidR="00B43EDC" w:rsidRPr="00B43EDC" w:rsidRDefault="00B43EDC" w:rsidP="00683C84">
            <w:pPr>
              <w:rPr>
                <w:rFonts w:ascii="Century Gothic" w:eastAsia="Times New Roman" w:hAnsi="Century Gothic"/>
              </w:rPr>
            </w:pPr>
            <w:r w:rsidRPr="00B43EDC">
              <w:rPr>
                <w:rFonts w:ascii="Century Gothic" w:eastAsia="Times New Roman" w:hAnsi="Century Gothic"/>
              </w:rPr>
              <w:t xml:space="preserve">Unidad de Atención de Medica Cruz Verde Villa de Guadalupe </w:t>
            </w:r>
          </w:p>
        </w:tc>
        <w:tc>
          <w:tcPr>
            <w:tcW w:w="4961" w:type="dxa"/>
            <w:shd w:val="clear" w:color="auto" w:fill="auto"/>
          </w:tcPr>
          <w:p w14:paraId="3C14B62A" w14:textId="77777777" w:rsidR="00B43EDC" w:rsidRPr="00B43EDC" w:rsidRDefault="00B43EDC" w:rsidP="00683C84">
            <w:pPr>
              <w:pStyle w:val="Standard"/>
              <w:spacing w:line="247" w:lineRule="auto"/>
              <w:ind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Carretera a Saltillo 100, Col. Villas de Guadalupe, C.P. 45189, Zapopan, Jalisco</w:t>
            </w:r>
          </w:p>
        </w:tc>
      </w:tr>
    </w:tbl>
    <w:p w14:paraId="071E7F09" w14:textId="77777777" w:rsidR="00B43EDC" w:rsidRPr="00B43EDC" w:rsidRDefault="00B43EDC" w:rsidP="00B43EDC">
      <w:pPr>
        <w:pStyle w:val="Standard"/>
        <w:spacing w:line="247" w:lineRule="auto"/>
        <w:ind w:left="1418" w:right="52"/>
        <w:jc w:val="both"/>
        <w:rPr>
          <w:rFonts w:ascii="Century Gothic" w:eastAsia="Times New Roman" w:hAnsi="Century Gothic" w:cs="Calibri"/>
          <w:kern w:val="0"/>
          <w:sz w:val="22"/>
          <w:szCs w:val="22"/>
          <w:lang w:eastAsia="es-MX" w:bidi="ar-SA"/>
        </w:rPr>
      </w:pPr>
    </w:p>
    <w:p w14:paraId="00225F06" w14:textId="77777777" w:rsidR="00B43EDC" w:rsidRDefault="00B43EDC" w:rsidP="00B43EDC">
      <w:pPr>
        <w:pStyle w:val="Standard"/>
        <w:spacing w:line="247" w:lineRule="auto"/>
        <w:ind w:right="-518"/>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b/>
          <w:bCs/>
          <w:kern w:val="0"/>
          <w:sz w:val="22"/>
          <w:szCs w:val="22"/>
          <w:lang w:eastAsia="es-MX" w:bidi="ar-SA"/>
        </w:rPr>
        <w:t>Periodicidad:</w:t>
      </w:r>
      <w:r w:rsidRPr="00B43EDC">
        <w:rPr>
          <w:rFonts w:ascii="Century Gothic" w:eastAsia="Times New Roman" w:hAnsi="Century Gothic" w:cs="Calibri"/>
          <w:kern w:val="0"/>
          <w:sz w:val="22"/>
          <w:szCs w:val="22"/>
          <w:lang w:eastAsia="es-MX" w:bidi="ar-SA"/>
        </w:rPr>
        <w:t xml:space="preserve"> </w:t>
      </w:r>
    </w:p>
    <w:p w14:paraId="37FC3C2F" w14:textId="25D53A18" w:rsidR="00B43EDC" w:rsidRPr="00B43EDC" w:rsidRDefault="00B43EDC" w:rsidP="00B43EDC">
      <w:pPr>
        <w:pStyle w:val="Standard"/>
        <w:spacing w:line="247" w:lineRule="auto"/>
        <w:ind w:right="-518"/>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Tendrá una vigencia del 01 de enero del 2024 al 30 de septiembre del 2024.</w:t>
      </w:r>
    </w:p>
    <w:p w14:paraId="629DBA17" w14:textId="77777777" w:rsidR="00B43EDC" w:rsidRPr="00B43EDC" w:rsidRDefault="00B43EDC" w:rsidP="00B43EDC">
      <w:pPr>
        <w:pStyle w:val="Standard"/>
        <w:spacing w:line="247" w:lineRule="auto"/>
        <w:ind w:right="-518"/>
        <w:jc w:val="both"/>
        <w:rPr>
          <w:rFonts w:ascii="Century Gothic" w:eastAsia="Times New Roman" w:hAnsi="Century Gothic" w:cs="Calibri"/>
          <w:b/>
          <w:bCs/>
          <w:kern w:val="0"/>
          <w:sz w:val="22"/>
          <w:szCs w:val="22"/>
          <w:lang w:eastAsia="es-MX" w:bidi="ar-SA"/>
        </w:rPr>
      </w:pPr>
    </w:p>
    <w:p w14:paraId="76EDDC9B" w14:textId="20C44D46" w:rsidR="00B43EDC" w:rsidRPr="00B43EDC" w:rsidRDefault="00B43EDC" w:rsidP="00B43EDC">
      <w:pPr>
        <w:pStyle w:val="Standard"/>
        <w:spacing w:line="264" w:lineRule="auto"/>
        <w:ind w:right="-510"/>
        <w:jc w:val="both"/>
        <w:rPr>
          <w:rFonts w:ascii="Century Gothic" w:eastAsia="Times New Roman" w:hAnsi="Century Gothic" w:cs="Calibri"/>
          <w:b/>
          <w:bCs/>
          <w:kern w:val="0"/>
          <w:sz w:val="22"/>
          <w:szCs w:val="22"/>
          <w:lang w:eastAsia="es-MX" w:bidi="ar-SA"/>
        </w:rPr>
      </w:pPr>
      <w:r w:rsidRPr="00B43EDC">
        <w:rPr>
          <w:rFonts w:ascii="Century Gothic" w:eastAsia="Times New Roman" w:hAnsi="Century Gothic" w:cs="Calibri"/>
          <w:b/>
          <w:bCs/>
          <w:kern w:val="0"/>
          <w:sz w:val="22"/>
          <w:szCs w:val="22"/>
          <w:lang w:eastAsia="es-MX" w:bidi="ar-SA"/>
        </w:rPr>
        <w:t>Criterio para la evaluación de propuestas.</w:t>
      </w:r>
    </w:p>
    <w:p w14:paraId="74A688DA" w14:textId="77777777"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Sólo se evaluarán las propuestas de los licitantes que cumplan con todos y cada uno de los requisitos establecidos en las bases.</w:t>
      </w:r>
    </w:p>
    <w:p w14:paraId="33DD17D2" w14:textId="77777777"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Las proposiciones que resulten solventes serán evaluadas con el sistema COSTO BENEFICIO.</w:t>
      </w:r>
    </w:p>
    <w:p w14:paraId="43E79A3F" w14:textId="77777777" w:rsidR="00B43EDC" w:rsidRPr="00B43EDC" w:rsidRDefault="00B43EDC" w:rsidP="00B43EDC">
      <w:pPr>
        <w:pStyle w:val="Prrafodelista"/>
        <w:spacing w:line="264" w:lineRule="auto"/>
        <w:ind w:left="0"/>
        <w:jc w:val="both"/>
        <w:rPr>
          <w:rFonts w:ascii="Century Gothic" w:eastAsia="Times New Roman" w:hAnsi="Century Gothic"/>
        </w:rPr>
      </w:pPr>
    </w:p>
    <w:p w14:paraId="27153D41" w14:textId="77777777" w:rsidR="00B43EDC" w:rsidRPr="00B43EDC" w:rsidRDefault="00B43EDC" w:rsidP="00B43EDC">
      <w:pPr>
        <w:pStyle w:val="Prrafodelista"/>
        <w:ind w:left="0"/>
        <w:rPr>
          <w:rFonts w:ascii="Century Gothic" w:eastAsia="Times New Roman" w:hAnsi="Century Gothic" w:hint="eastAsia"/>
        </w:rPr>
      </w:pPr>
      <w:r w:rsidRPr="00B43EDC">
        <w:rPr>
          <w:rFonts w:ascii="Century Gothic" w:eastAsia="Times New Roman" w:hAnsi="Century Gothic"/>
        </w:rPr>
        <w:t xml:space="preserve">       1. Calidad</w:t>
      </w:r>
    </w:p>
    <w:p w14:paraId="74DB9C55" w14:textId="77777777" w:rsidR="00B43EDC" w:rsidRPr="00B43EDC" w:rsidRDefault="00B43EDC" w:rsidP="00B43EDC">
      <w:pPr>
        <w:pStyle w:val="Prrafodelista"/>
        <w:ind w:left="0"/>
        <w:rPr>
          <w:rFonts w:ascii="Century Gothic" w:eastAsia="Times New Roman" w:hAnsi="Century Gothic" w:hint="eastAsia"/>
        </w:rPr>
      </w:pPr>
      <w:r w:rsidRPr="00B43EDC">
        <w:rPr>
          <w:rFonts w:ascii="Century Gothic" w:eastAsia="Times New Roman" w:hAnsi="Century Gothic"/>
        </w:rPr>
        <w:t xml:space="preserve">       2. Precio</w:t>
      </w:r>
    </w:p>
    <w:p w14:paraId="28097226" w14:textId="77777777" w:rsidR="00B43EDC" w:rsidRPr="00B43EDC" w:rsidRDefault="00B43EDC" w:rsidP="00B43EDC">
      <w:pPr>
        <w:pStyle w:val="Prrafodelista"/>
        <w:ind w:left="397"/>
        <w:rPr>
          <w:rFonts w:ascii="Century Gothic" w:eastAsia="Times New Roman" w:hAnsi="Century Gothic"/>
        </w:rPr>
      </w:pPr>
      <w:r w:rsidRPr="00B43EDC">
        <w:rPr>
          <w:rFonts w:ascii="Century Gothic" w:eastAsia="Times New Roman" w:hAnsi="Century Gothic"/>
        </w:rPr>
        <w:t xml:space="preserve"> 3. Valores agregados</w:t>
      </w:r>
    </w:p>
    <w:p w14:paraId="0D6CECA8" w14:textId="77777777" w:rsidR="00B43EDC" w:rsidRPr="00B43EDC" w:rsidRDefault="00B43EDC" w:rsidP="00B43EDC">
      <w:pPr>
        <w:pStyle w:val="Prrafodelista"/>
        <w:ind w:left="397"/>
        <w:rPr>
          <w:rFonts w:ascii="Century Gothic" w:eastAsia="Times New Roman" w:hAnsi="Century Gothic"/>
        </w:rPr>
      </w:pPr>
      <w:r w:rsidRPr="00B43EDC">
        <w:rPr>
          <w:rFonts w:ascii="Century Gothic" w:eastAsia="Times New Roman" w:hAnsi="Century Gothic"/>
        </w:rPr>
        <w:t xml:space="preserve"> 4. Garantías.</w:t>
      </w:r>
    </w:p>
    <w:p w14:paraId="26BF9C22" w14:textId="77777777" w:rsidR="00B43EDC" w:rsidRPr="00B43EDC" w:rsidRDefault="00B43EDC" w:rsidP="00B43EDC">
      <w:pPr>
        <w:pStyle w:val="Prrafodelista"/>
        <w:ind w:left="397"/>
        <w:rPr>
          <w:rFonts w:ascii="Century Gothic" w:eastAsia="Times New Roman" w:hAnsi="Century Gothic"/>
        </w:rPr>
      </w:pPr>
    </w:p>
    <w:p w14:paraId="5D83E348" w14:textId="77777777" w:rsid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 xml:space="preserve">Con la finalidad de realizar una evaluación cualitativa de manera objetiva, los proveedores interesados en participar, deberán presentar </w:t>
      </w:r>
      <w:r w:rsidRPr="00B43EDC">
        <w:rPr>
          <w:rFonts w:ascii="Century Gothic" w:eastAsia="Times New Roman" w:hAnsi="Century Gothic"/>
          <w:b/>
          <w:bCs/>
          <w:u w:val="single"/>
        </w:rPr>
        <w:t>FICHA TÉCNICA DETALLADA</w:t>
      </w:r>
      <w:r w:rsidRPr="00B43EDC">
        <w:rPr>
          <w:rFonts w:ascii="Century Gothic" w:eastAsia="Times New Roman" w:hAnsi="Century Gothic"/>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18B4F29D" w14:textId="77777777" w:rsidR="00B43EDC" w:rsidRDefault="00B43EDC" w:rsidP="00B43EDC">
      <w:pPr>
        <w:pStyle w:val="Prrafodelista"/>
        <w:spacing w:line="264" w:lineRule="auto"/>
        <w:ind w:left="0"/>
        <w:jc w:val="both"/>
        <w:rPr>
          <w:rFonts w:ascii="Century Gothic" w:eastAsia="Times New Roman" w:hAnsi="Century Gothic"/>
          <w:b/>
          <w:bCs/>
        </w:rPr>
      </w:pPr>
    </w:p>
    <w:p w14:paraId="2612218E" w14:textId="12AD2D71" w:rsidR="00B43EDC" w:rsidRPr="00B43EDC" w:rsidRDefault="00B43EDC" w:rsidP="00B43EDC">
      <w:pPr>
        <w:pStyle w:val="Prrafodelista"/>
        <w:spacing w:line="264" w:lineRule="auto"/>
        <w:ind w:left="0"/>
        <w:jc w:val="both"/>
        <w:rPr>
          <w:rFonts w:ascii="Century Gothic" w:eastAsia="Times New Roman" w:hAnsi="Century Gothic"/>
          <w:b/>
          <w:bCs/>
        </w:rPr>
      </w:pPr>
      <w:r w:rsidRPr="00B43EDC">
        <w:rPr>
          <w:rFonts w:ascii="Century Gothic" w:eastAsia="Times New Roman" w:hAnsi="Century Gothic"/>
          <w:b/>
          <w:bCs/>
        </w:rPr>
        <w:t>Condiciones de entrega.</w:t>
      </w:r>
    </w:p>
    <w:p w14:paraId="209E11C4" w14:textId="52035542"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El servicio deberá otorgarse una vez que se emita el fallo,</w:t>
      </w:r>
      <w:r>
        <w:rPr>
          <w:rFonts w:ascii="Century Gothic" w:eastAsia="Times New Roman" w:hAnsi="Century Gothic"/>
        </w:rPr>
        <w:t xml:space="preserve"> </w:t>
      </w:r>
      <w:r w:rsidRPr="00B43EDC">
        <w:rPr>
          <w:rFonts w:ascii="Century Gothic" w:eastAsia="Times New Roman" w:hAnsi="Century Gothic"/>
        </w:rPr>
        <w:t xml:space="preserve">con las condiciones mencionadas con anterioridad. La ejecución del servicio deberá ser reportado, en coordinación con el Arquitecto Manuel Gómez Ortiz, Coordinador de Conservación, </w:t>
      </w:r>
      <w:r w:rsidRPr="00B43EDC">
        <w:rPr>
          <w:rFonts w:ascii="Century Gothic" w:eastAsia="Times New Roman" w:hAnsi="Century Gothic"/>
        </w:rPr>
        <w:lastRenderedPageBreak/>
        <w:t>Mantenimiento y Servicios Generales en Hospital General y con la Coordinadora administrativa de la Unidad de Atención Medica Cruz Verde Villa de Guadalupe.</w:t>
      </w:r>
    </w:p>
    <w:p w14:paraId="6B1C4320" w14:textId="77777777"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 xml:space="preserve"> </w:t>
      </w:r>
    </w:p>
    <w:p w14:paraId="3B9AD354" w14:textId="00F37A3D" w:rsidR="00B43EDC" w:rsidRPr="00B43EDC" w:rsidRDefault="00B43EDC" w:rsidP="00B43EDC">
      <w:pPr>
        <w:pStyle w:val="Prrafodelista"/>
        <w:spacing w:line="264" w:lineRule="auto"/>
        <w:ind w:left="0"/>
        <w:jc w:val="both"/>
        <w:rPr>
          <w:rFonts w:ascii="Century Gothic" w:eastAsia="Times New Roman" w:hAnsi="Century Gothic"/>
          <w:b/>
          <w:bCs/>
        </w:rPr>
      </w:pPr>
      <w:r w:rsidRPr="00B43EDC">
        <w:rPr>
          <w:rFonts w:ascii="Century Gothic" w:eastAsia="Times New Roman" w:hAnsi="Century Gothic"/>
          <w:b/>
          <w:bCs/>
        </w:rPr>
        <w:t>Garantía.</w:t>
      </w:r>
      <w:r w:rsidRPr="00B43EDC">
        <w:rPr>
          <w:rFonts w:ascii="Century Gothic" w:eastAsia="Times New Roman" w:hAnsi="Century Gothic"/>
        </w:rPr>
        <w:t xml:space="preserve">                  </w:t>
      </w:r>
    </w:p>
    <w:p w14:paraId="3DAA00BA" w14:textId="3DA41935"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La garantía del servicio adjudicado en la presente licitación y asignado en la orden de compra al proveedor, tendrán una vigencia mínima de 09 meses a partir</w:t>
      </w:r>
      <w:r>
        <w:rPr>
          <w:rFonts w:ascii="Century Gothic" w:eastAsia="Times New Roman" w:hAnsi="Century Gothic"/>
        </w:rPr>
        <w:t xml:space="preserve"> </w:t>
      </w:r>
      <w:r w:rsidRPr="00B43EDC">
        <w:rPr>
          <w:rFonts w:ascii="Century Gothic" w:eastAsia="Times New Roman" w:hAnsi="Century Gothic"/>
        </w:rPr>
        <w:t>de enero del año 2024 al 30 de septiembre del año 2024, ésta tendrá que ser totalmente visible en su servicio.</w:t>
      </w:r>
    </w:p>
    <w:p w14:paraId="1B69B930" w14:textId="77777777" w:rsidR="00501B51" w:rsidRPr="004F7370" w:rsidRDefault="00501B51" w:rsidP="00501B51">
      <w:pPr>
        <w:pStyle w:val="Standard"/>
        <w:spacing w:line="247" w:lineRule="auto"/>
        <w:ind w:right="-518"/>
        <w:jc w:val="both"/>
        <w:rPr>
          <w:rFonts w:ascii="Century Gothic" w:hAnsi="Century Gothic" w:cs="Arial"/>
          <w:b/>
          <w:sz w:val="22"/>
          <w:szCs w:val="22"/>
        </w:rPr>
      </w:pP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771806" w14:textId="77777777" w:rsidR="00581CAE" w:rsidRDefault="00581CAE">
      <w:pPr>
        <w:spacing w:after="0" w:line="240" w:lineRule="auto"/>
        <w:jc w:val="center"/>
        <w:rPr>
          <w:rFonts w:ascii="Century Gothic" w:eastAsia="Arial" w:hAnsi="Century Gothic" w:cs="Arial"/>
          <w:b/>
        </w:rPr>
      </w:pPr>
    </w:p>
    <w:p w14:paraId="70C9B766" w14:textId="77777777" w:rsidR="00581CAE" w:rsidRDefault="00581CAE">
      <w:pPr>
        <w:spacing w:after="0" w:line="240" w:lineRule="auto"/>
        <w:jc w:val="center"/>
        <w:rPr>
          <w:rFonts w:ascii="Century Gothic" w:eastAsia="Arial" w:hAnsi="Century Gothic" w:cs="Arial"/>
          <w:b/>
        </w:rPr>
      </w:pPr>
    </w:p>
    <w:p w14:paraId="23BBB0E0" w14:textId="77777777" w:rsidR="008D1732" w:rsidRDefault="008D1732">
      <w:pPr>
        <w:spacing w:after="0" w:line="240" w:lineRule="auto"/>
        <w:jc w:val="center"/>
        <w:rPr>
          <w:rFonts w:ascii="Century Gothic" w:eastAsia="Arial" w:hAnsi="Century Gothic" w:cs="Arial"/>
          <w:b/>
        </w:rPr>
      </w:pPr>
    </w:p>
    <w:p w14:paraId="4A7DC88E" w14:textId="77777777" w:rsidR="008D1732" w:rsidRDefault="008D1732">
      <w:pPr>
        <w:spacing w:after="0" w:line="240" w:lineRule="auto"/>
        <w:jc w:val="center"/>
        <w:rPr>
          <w:rFonts w:ascii="Century Gothic" w:eastAsia="Arial" w:hAnsi="Century Gothic" w:cs="Arial"/>
          <w:b/>
        </w:rPr>
      </w:pPr>
    </w:p>
    <w:p w14:paraId="3C79D9F7" w14:textId="77777777" w:rsidR="00B43EDC" w:rsidRDefault="00B43EDC">
      <w:pPr>
        <w:spacing w:after="0" w:line="240" w:lineRule="auto"/>
        <w:jc w:val="center"/>
        <w:rPr>
          <w:rFonts w:ascii="Century Gothic" w:eastAsia="Arial" w:hAnsi="Century Gothic" w:cs="Arial"/>
          <w:b/>
        </w:rPr>
      </w:pPr>
    </w:p>
    <w:p w14:paraId="3CEB25D2" w14:textId="77777777" w:rsidR="00B43EDC" w:rsidRDefault="00B43EDC">
      <w:pPr>
        <w:spacing w:after="0" w:line="240" w:lineRule="auto"/>
        <w:jc w:val="center"/>
        <w:rPr>
          <w:rFonts w:ascii="Century Gothic" w:eastAsia="Arial" w:hAnsi="Century Gothic" w:cs="Arial"/>
          <w:b/>
        </w:rPr>
      </w:pPr>
    </w:p>
    <w:p w14:paraId="18233C58" w14:textId="77777777" w:rsidR="00B43EDC" w:rsidRDefault="00B43EDC">
      <w:pPr>
        <w:spacing w:after="0" w:line="240" w:lineRule="auto"/>
        <w:jc w:val="center"/>
        <w:rPr>
          <w:rFonts w:ascii="Century Gothic" w:eastAsia="Arial" w:hAnsi="Century Gothic" w:cs="Arial"/>
          <w:b/>
        </w:rPr>
      </w:pPr>
    </w:p>
    <w:p w14:paraId="0863C09D" w14:textId="77777777" w:rsidR="00B43EDC" w:rsidRDefault="00B43EDC">
      <w:pPr>
        <w:spacing w:after="0" w:line="240" w:lineRule="auto"/>
        <w:jc w:val="center"/>
        <w:rPr>
          <w:rFonts w:ascii="Century Gothic" w:eastAsia="Arial" w:hAnsi="Century Gothic" w:cs="Arial"/>
          <w:b/>
        </w:rPr>
      </w:pPr>
    </w:p>
    <w:p w14:paraId="51F770C5" w14:textId="77777777" w:rsidR="00B43EDC" w:rsidRDefault="00B43EDC">
      <w:pPr>
        <w:spacing w:after="0" w:line="240" w:lineRule="auto"/>
        <w:jc w:val="center"/>
        <w:rPr>
          <w:rFonts w:ascii="Century Gothic" w:eastAsia="Arial" w:hAnsi="Century Gothic" w:cs="Arial"/>
          <w:b/>
        </w:rPr>
      </w:pPr>
    </w:p>
    <w:p w14:paraId="5FBC75FB" w14:textId="77777777" w:rsidR="00B43EDC" w:rsidRDefault="00B43EDC">
      <w:pPr>
        <w:spacing w:after="0" w:line="240" w:lineRule="auto"/>
        <w:jc w:val="center"/>
        <w:rPr>
          <w:rFonts w:ascii="Century Gothic" w:eastAsia="Arial" w:hAnsi="Century Gothic" w:cs="Arial"/>
          <w:b/>
        </w:rPr>
      </w:pPr>
    </w:p>
    <w:p w14:paraId="166521D0" w14:textId="77777777" w:rsidR="00B43EDC" w:rsidRDefault="00B43EDC">
      <w:pPr>
        <w:spacing w:after="0" w:line="240" w:lineRule="auto"/>
        <w:jc w:val="center"/>
        <w:rPr>
          <w:rFonts w:ascii="Century Gothic" w:eastAsia="Arial" w:hAnsi="Century Gothic" w:cs="Arial"/>
          <w:b/>
        </w:rPr>
      </w:pPr>
    </w:p>
    <w:p w14:paraId="5F264BE7" w14:textId="77777777" w:rsidR="00B43EDC" w:rsidRDefault="00B43EDC">
      <w:pPr>
        <w:spacing w:after="0" w:line="240" w:lineRule="auto"/>
        <w:jc w:val="center"/>
        <w:rPr>
          <w:rFonts w:ascii="Century Gothic" w:eastAsia="Arial" w:hAnsi="Century Gothic" w:cs="Arial"/>
          <w:b/>
        </w:rPr>
      </w:pPr>
    </w:p>
    <w:p w14:paraId="763D0540" w14:textId="77777777" w:rsidR="00B43EDC" w:rsidRDefault="00B43EDC">
      <w:pPr>
        <w:spacing w:after="0" w:line="240" w:lineRule="auto"/>
        <w:jc w:val="center"/>
        <w:rPr>
          <w:rFonts w:ascii="Century Gothic" w:eastAsia="Arial" w:hAnsi="Century Gothic" w:cs="Arial"/>
          <w:b/>
        </w:rPr>
      </w:pPr>
    </w:p>
    <w:p w14:paraId="67D8D898" w14:textId="77777777" w:rsidR="00B43EDC" w:rsidRDefault="00B43EDC">
      <w:pPr>
        <w:spacing w:after="0" w:line="240" w:lineRule="auto"/>
        <w:jc w:val="center"/>
        <w:rPr>
          <w:rFonts w:ascii="Century Gothic" w:eastAsia="Arial" w:hAnsi="Century Gothic" w:cs="Arial"/>
          <w:b/>
        </w:rPr>
      </w:pPr>
    </w:p>
    <w:p w14:paraId="0F79C2BF" w14:textId="77777777" w:rsidR="00B43EDC" w:rsidRDefault="00B43EDC">
      <w:pPr>
        <w:spacing w:after="0" w:line="240" w:lineRule="auto"/>
        <w:jc w:val="center"/>
        <w:rPr>
          <w:rFonts w:ascii="Century Gothic" w:eastAsia="Arial" w:hAnsi="Century Gothic" w:cs="Arial"/>
          <w:b/>
        </w:rPr>
      </w:pPr>
    </w:p>
    <w:p w14:paraId="644FAA88" w14:textId="77777777" w:rsidR="00B43EDC" w:rsidRDefault="00B43EDC">
      <w:pPr>
        <w:spacing w:after="0" w:line="240" w:lineRule="auto"/>
        <w:jc w:val="center"/>
        <w:rPr>
          <w:rFonts w:ascii="Century Gothic" w:eastAsia="Arial" w:hAnsi="Century Gothic" w:cs="Arial"/>
          <w:b/>
        </w:rPr>
      </w:pPr>
    </w:p>
    <w:p w14:paraId="529C5625" w14:textId="77777777" w:rsidR="00B43EDC" w:rsidRDefault="00B43EDC">
      <w:pPr>
        <w:spacing w:after="0" w:line="240" w:lineRule="auto"/>
        <w:jc w:val="center"/>
        <w:rPr>
          <w:rFonts w:ascii="Century Gothic" w:eastAsia="Arial" w:hAnsi="Century Gothic" w:cs="Arial"/>
          <w:b/>
        </w:rPr>
      </w:pPr>
    </w:p>
    <w:p w14:paraId="2196C993" w14:textId="77777777" w:rsidR="00B43EDC" w:rsidRDefault="00B43EDC">
      <w:pPr>
        <w:spacing w:after="0" w:line="240" w:lineRule="auto"/>
        <w:jc w:val="center"/>
        <w:rPr>
          <w:rFonts w:ascii="Century Gothic" w:eastAsia="Arial" w:hAnsi="Century Gothic" w:cs="Arial"/>
          <w:b/>
        </w:rPr>
      </w:pPr>
    </w:p>
    <w:p w14:paraId="4B559CB0" w14:textId="77777777" w:rsidR="00B43EDC" w:rsidRDefault="00B43EDC">
      <w:pPr>
        <w:spacing w:after="0" w:line="240" w:lineRule="auto"/>
        <w:jc w:val="center"/>
        <w:rPr>
          <w:rFonts w:ascii="Century Gothic" w:eastAsia="Arial" w:hAnsi="Century Gothic" w:cs="Arial"/>
          <w:b/>
        </w:rPr>
      </w:pPr>
    </w:p>
    <w:p w14:paraId="0B465DD2" w14:textId="77777777" w:rsidR="00B43EDC" w:rsidRDefault="00B43EDC">
      <w:pPr>
        <w:spacing w:after="0" w:line="240" w:lineRule="auto"/>
        <w:jc w:val="center"/>
        <w:rPr>
          <w:rFonts w:ascii="Century Gothic" w:eastAsia="Arial" w:hAnsi="Century Gothic" w:cs="Arial"/>
          <w:b/>
        </w:rPr>
      </w:pPr>
    </w:p>
    <w:p w14:paraId="371E44C8" w14:textId="77777777" w:rsidR="00B43EDC" w:rsidRDefault="00B43EDC">
      <w:pPr>
        <w:spacing w:after="0" w:line="240" w:lineRule="auto"/>
        <w:jc w:val="center"/>
        <w:rPr>
          <w:rFonts w:ascii="Century Gothic" w:eastAsia="Arial" w:hAnsi="Century Gothic" w:cs="Arial"/>
          <w:b/>
        </w:rPr>
      </w:pPr>
    </w:p>
    <w:p w14:paraId="30F99A7D" w14:textId="77777777" w:rsidR="00B43EDC" w:rsidRDefault="00B43EDC">
      <w:pPr>
        <w:spacing w:after="0" w:line="240" w:lineRule="auto"/>
        <w:jc w:val="center"/>
        <w:rPr>
          <w:rFonts w:ascii="Century Gothic" w:eastAsia="Arial" w:hAnsi="Century Gothic" w:cs="Arial"/>
          <w:b/>
        </w:rPr>
      </w:pPr>
    </w:p>
    <w:p w14:paraId="45E958F7" w14:textId="77777777" w:rsidR="00B43EDC" w:rsidRDefault="00B43EDC">
      <w:pPr>
        <w:spacing w:after="0" w:line="240" w:lineRule="auto"/>
        <w:jc w:val="center"/>
        <w:rPr>
          <w:rFonts w:ascii="Century Gothic" w:eastAsia="Arial" w:hAnsi="Century Gothic" w:cs="Arial"/>
          <w:b/>
        </w:rPr>
      </w:pPr>
    </w:p>
    <w:p w14:paraId="364487D0" w14:textId="77777777" w:rsidR="00B43EDC" w:rsidRDefault="00B43EDC">
      <w:pPr>
        <w:spacing w:after="0" w:line="240" w:lineRule="auto"/>
        <w:jc w:val="center"/>
        <w:rPr>
          <w:rFonts w:ascii="Century Gothic" w:eastAsia="Arial" w:hAnsi="Century Gothic" w:cs="Arial"/>
          <w:b/>
        </w:rPr>
      </w:pPr>
    </w:p>
    <w:p w14:paraId="6FEC4A1B" w14:textId="77777777" w:rsidR="00B43EDC" w:rsidRDefault="00B43EDC">
      <w:pPr>
        <w:spacing w:after="0" w:line="240" w:lineRule="auto"/>
        <w:jc w:val="center"/>
        <w:rPr>
          <w:rFonts w:ascii="Century Gothic" w:eastAsia="Arial" w:hAnsi="Century Gothic" w:cs="Arial"/>
          <w:b/>
        </w:rPr>
      </w:pPr>
    </w:p>
    <w:p w14:paraId="7C82F0A2" w14:textId="77777777" w:rsidR="00B43EDC" w:rsidRDefault="00B43EDC">
      <w:pPr>
        <w:spacing w:after="0" w:line="240" w:lineRule="auto"/>
        <w:jc w:val="center"/>
        <w:rPr>
          <w:rFonts w:ascii="Century Gothic" w:eastAsia="Arial" w:hAnsi="Century Gothic" w:cs="Arial"/>
          <w:b/>
        </w:rPr>
      </w:pPr>
    </w:p>
    <w:p w14:paraId="7D504F58" w14:textId="77777777" w:rsidR="00B43EDC" w:rsidRDefault="00B43EDC">
      <w:pPr>
        <w:spacing w:after="0" w:line="240" w:lineRule="auto"/>
        <w:jc w:val="center"/>
        <w:rPr>
          <w:rFonts w:ascii="Century Gothic" w:eastAsia="Arial" w:hAnsi="Century Gothic" w:cs="Arial"/>
          <w:b/>
        </w:rPr>
      </w:pPr>
    </w:p>
    <w:p w14:paraId="77347400" w14:textId="77777777" w:rsidR="00B43EDC" w:rsidRDefault="00B43EDC">
      <w:pPr>
        <w:spacing w:after="0" w:line="240" w:lineRule="auto"/>
        <w:jc w:val="center"/>
        <w:rPr>
          <w:rFonts w:ascii="Century Gothic" w:eastAsia="Arial" w:hAnsi="Century Gothic" w:cs="Arial"/>
          <w:b/>
        </w:rPr>
      </w:pPr>
    </w:p>
    <w:p w14:paraId="38FFE377" w14:textId="77777777" w:rsidR="00B43EDC" w:rsidRDefault="00B43EDC">
      <w:pPr>
        <w:spacing w:after="0" w:line="240" w:lineRule="auto"/>
        <w:jc w:val="center"/>
        <w:rPr>
          <w:rFonts w:ascii="Century Gothic" w:eastAsia="Arial" w:hAnsi="Century Gothic" w:cs="Arial"/>
          <w:b/>
        </w:rPr>
      </w:pPr>
    </w:p>
    <w:p w14:paraId="0B44F700" w14:textId="77777777" w:rsidR="00B43EDC" w:rsidRDefault="00B43EDC">
      <w:pPr>
        <w:spacing w:after="0" w:line="240" w:lineRule="auto"/>
        <w:jc w:val="center"/>
        <w:rPr>
          <w:rFonts w:ascii="Century Gothic" w:eastAsia="Arial" w:hAnsi="Century Gothic" w:cs="Arial"/>
          <w:b/>
        </w:rPr>
      </w:pPr>
    </w:p>
    <w:p w14:paraId="5D987273" w14:textId="77777777" w:rsidR="00B43EDC" w:rsidRDefault="00B43EDC">
      <w:pPr>
        <w:spacing w:after="0" w:line="240" w:lineRule="auto"/>
        <w:jc w:val="center"/>
        <w:rPr>
          <w:rFonts w:ascii="Century Gothic" w:eastAsia="Arial" w:hAnsi="Century Gothic" w:cs="Arial"/>
          <w:b/>
        </w:rPr>
      </w:pPr>
    </w:p>
    <w:p w14:paraId="0339A001" w14:textId="77777777" w:rsidR="00B43EDC" w:rsidRDefault="00B43EDC">
      <w:pPr>
        <w:spacing w:after="0" w:line="240" w:lineRule="auto"/>
        <w:jc w:val="center"/>
        <w:rPr>
          <w:rFonts w:ascii="Century Gothic" w:eastAsia="Arial" w:hAnsi="Century Gothic" w:cs="Arial"/>
          <w:b/>
        </w:rPr>
      </w:pPr>
    </w:p>
    <w:p w14:paraId="4BF92CEF" w14:textId="77777777" w:rsidR="00B43EDC" w:rsidRDefault="00B43EDC">
      <w:pPr>
        <w:spacing w:after="0" w:line="240" w:lineRule="auto"/>
        <w:jc w:val="center"/>
        <w:rPr>
          <w:rFonts w:ascii="Century Gothic" w:eastAsia="Arial" w:hAnsi="Century Gothic" w:cs="Arial"/>
          <w:b/>
        </w:rPr>
      </w:pPr>
    </w:p>
    <w:p w14:paraId="23D3C915" w14:textId="77777777" w:rsidR="00B43EDC" w:rsidRDefault="00B43EDC">
      <w:pPr>
        <w:spacing w:after="0" w:line="240" w:lineRule="auto"/>
        <w:jc w:val="center"/>
        <w:rPr>
          <w:rFonts w:ascii="Century Gothic" w:eastAsia="Arial" w:hAnsi="Century Gothic" w:cs="Arial"/>
          <w:b/>
        </w:rPr>
      </w:pPr>
    </w:p>
    <w:p w14:paraId="3DA26463" w14:textId="77777777" w:rsidR="00B43EDC" w:rsidRDefault="00B43EDC">
      <w:pPr>
        <w:spacing w:after="0" w:line="240" w:lineRule="auto"/>
        <w:jc w:val="center"/>
        <w:rPr>
          <w:rFonts w:ascii="Century Gothic" w:eastAsia="Arial" w:hAnsi="Century Gothic" w:cs="Arial"/>
          <w:b/>
        </w:rPr>
      </w:pPr>
    </w:p>
    <w:p w14:paraId="730A78B5" w14:textId="77777777" w:rsidR="00B43EDC" w:rsidRDefault="00B43EDC">
      <w:pPr>
        <w:spacing w:after="0" w:line="240" w:lineRule="auto"/>
        <w:jc w:val="center"/>
        <w:rPr>
          <w:rFonts w:ascii="Century Gothic" w:eastAsia="Arial" w:hAnsi="Century Gothic" w:cs="Arial"/>
          <w:b/>
        </w:rPr>
      </w:pPr>
    </w:p>
    <w:p w14:paraId="7F0493A7" w14:textId="77777777" w:rsidR="00B43EDC" w:rsidRDefault="00B43EDC">
      <w:pPr>
        <w:spacing w:after="0" w:line="240" w:lineRule="auto"/>
        <w:jc w:val="center"/>
        <w:rPr>
          <w:rFonts w:ascii="Century Gothic" w:eastAsia="Arial" w:hAnsi="Century Gothic" w:cs="Arial"/>
          <w:b/>
        </w:rPr>
      </w:pPr>
    </w:p>
    <w:p w14:paraId="641AE01A" w14:textId="77777777" w:rsidR="00B43EDC" w:rsidRDefault="00B43EDC">
      <w:pPr>
        <w:spacing w:after="0" w:line="240" w:lineRule="auto"/>
        <w:jc w:val="center"/>
        <w:rPr>
          <w:rFonts w:ascii="Century Gothic" w:eastAsia="Arial" w:hAnsi="Century Gothic" w:cs="Arial"/>
          <w:b/>
        </w:rPr>
      </w:pPr>
    </w:p>
    <w:p w14:paraId="0167D280" w14:textId="77777777" w:rsidR="00B43EDC" w:rsidRDefault="00B43EDC">
      <w:pPr>
        <w:spacing w:after="0" w:line="240" w:lineRule="auto"/>
        <w:jc w:val="center"/>
        <w:rPr>
          <w:rFonts w:ascii="Century Gothic" w:eastAsia="Arial" w:hAnsi="Century Gothic" w:cs="Arial"/>
          <w:b/>
        </w:rPr>
      </w:pPr>
    </w:p>
    <w:p w14:paraId="1F0E6F41" w14:textId="77777777" w:rsidR="00B43EDC" w:rsidRDefault="00B43EDC">
      <w:pPr>
        <w:spacing w:after="0" w:line="240" w:lineRule="auto"/>
        <w:jc w:val="center"/>
        <w:rPr>
          <w:rFonts w:ascii="Century Gothic" w:eastAsia="Arial" w:hAnsi="Century Gothic" w:cs="Arial"/>
          <w:b/>
        </w:rPr>
      </w:pPr>
    </w:p>
    <w:p w14:paraId="267CD778" w14:textId="77777777" w:rsidR="00B43EDC" w:rsidRDefault="00B43EDC">
      <w:pPr>
        <w:spacing w:after="0" w:line="240" w:lineRule="auto"/>
        <w:jc w:val="center"/>
        <w:rPr>
          <w:rFonts w:ascii="Century Gothic" w:eastAsia="Arial" w:hAnsi="Century Gothic" w:cs="Arial"/>
          <w:b/>
        </w:rPr>
      </w:pPr>
    </w:p>
    <w:p w14:paraId="4FCDAC30" w14:textId="77777777" w:rsidR="00B43EDC" w:rsidRDefault="00B43EDC">
      <w:pPr>
        <w:spacing w:after="0" w:line="240" w:lineRule="auto"/>
        <w:jc w:val="center"/>
        <w:rPr>
          <w:rFonts w:ascii="Century Gothic" w:eastAsia="Arial" w:hAnsi="Century Gothic" w:cs="Arial"/>
          <w:b/>
        </w:rPr>
      </w:pPr>
    </w:p>
    <w:p w14:paraId="406985B4" w14:textId="77777777" w:rsidR="00B43EDC" w:rsidRDefault="00B43EDC">
      <w:pPr>
        <w:spacing w:after="0" w:line="240" w:lineRule="auto"/>
        <w:jc w:val="center"/>
        <w:rPr>
          <w:rFonts w:ascii="Century Gothic" w:eastAsia="Arial" w:hAnsi="Century Gothic" w:cs="Arial"/>
          <w:b/>
        </w:rPr>
      </w:pPr>
    </w:p>
    <w:p w14:paraId="178AB5DE" w14:textId="77777777" w:rsidR="00B43EDC" w:rsidRDefault="00B43EDC">
      <w:pPr>
        <w:spacing w:after="0" w:line="240" w:lineRule="auto"/>
        <w:jc w:val="center"/>
        <w:rPr>
          <w:rFonts w:ascii="Century Gothic" w:eastAsia="Arial" w:hAnsi="Century Gothic" w:cs="Arial"/>
          <w:b/>
        </w:rPr>
      </w:pPr>
    </w:p>
    <w:p w14:paraId="706955D5" w14:textId="3FF945CB"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5008C38"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1E638C">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54FFBC57" w14:textId="77777777" w:rsidR="004874BD" w:rsidRDefault="004874BD">
      <w:pPr>
        <w:spacing w:after="0" w:line="240" w:lineRule="auto"/>
        <w:jc w:val="both"/>
        <w:rPr>
          <w:rFonts w:ascii="Century Gothic" w:eastAsia="Arial" w:hAnsi="Century Gothic" w:cs="Arial"/>
        </w:rPr>
      </w:pPr>
    </w:p>
    <w:tbl>
      <w:tblPr>
        <w:tblW w:w="9072" w:type="dxa"/>
        <w:tblInd w:w="137" w:type="dxa"/>
        <w:tblCellMar>
          <w:left w:w="70" w:type="dxa"/>
          <w:right w:w="70" w:type="dxa"/>
        </w:tblCellMar>
        <w:tblLook w:val="04A0" w:firstRow="1" w:lastRow="0" w:firstColumn="1" w:lastColumn="0" w:noHBand="0" w:noVBand="1"/>
      </w:tblPr>
      <w:tblGrid>
        <w:gridCol w:w="3119"/>
        <w:gridCol w:w="2293"/>
        <w:gridCol w:w="3660"/>
      </w:tblGrid>
      <w:tr w:rsidR="004874BD" w:rsidRPr="001317E0" w14:paraId="09832144" w14:textId="77777777" w:rsidTr="00B43EDC">
        <w:trPr>
          <w:trHeight w:val="86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85368" w14:textId="77777777" w:rsidR="004874BD" w:rsidRPr="004874BD" w:rsidRDefault="004874BD" w:rsidP="00683C84">
            <w:pPr>
              <w:jc w:val="center"/>
              <w:rPr>
                <w:rFonts w:ascii="Century Gothic" w:eastAsia="Arial" w:hAnsi="Century Gothic" w:cs="Arial"/>
                <w:b/>
                <w:bCs/>
              </w:rPr>
            </w:pPr>
            <w:r w:rsidRPr="004874BD">
              <w:rPr>
                <w:rFonts w:ascii="Century Gothic" w:eastAsia="Arial" w:hAnsi="Century Gothic" w:cs="Arial"/>
                <w:b/>
                <w:bCs/>
              </w:rPr>
              <w:t>LUGAR</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14:paraId="03A49640" w14:textId="77777777" w:rsidR="004874BD" w:rsidRPr="004874BD" w:rsidRDefault="004874BD" w:rsidP="00683C84">
            <w:pPr>
              <w:jc w:val="center"/>
              <w:rPr>
                <w:rFonts w:ascii="Century Gothic" w:eastAsia="Arial" w:hAnsi="Century Gothic" w:cs="Arial"/>
                <w:b/>
                <w:bCs/>
              </w:rPr>
            </w:pPr>
            <w:r w:rsidRPr="004874BD">
              <w:rPr>
                <w:rFonts w:ascii="Century Gothic" w:eastAsia="Arial" w:hAnsi="Century Gothic" w:cs="Arial"/>
                <w:b/>
                <w:bCs/>
              </w:rPr>
              <w:t>CANTIDAD</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5C24C414" w14:textId="77777777" w:rsidR="004874BD" w:rsidRPr="004874BD" w:rsidRDefault="004874BD" w:rsidP="00683C84">
            <w:pPr>
              <w:jc w:val="center"/>
              <w:rPr>
                <w:rFonts w:ascii="Century Gothic" w:eastAsia="Arial" w:hAnsi="Century Gothic" w:cs="Arial"/>
                <w:b/>
                <w:bCs/>
              </w:rPr>
            </w:pPr>
            <w:r w:rsidRPr="004874BD">
              <w:rPr>
                <w:rFonts w:ascii="Century Gothic" w:eastAsia="Arial" w:hAnsi="Century Gothic" w:cs="Arial"/>
                <w:b/>
                <w:bCs/>
              </w:rPr>
              <w:t>ESPECIFICACION</w:t>
            </w:r>
          </w:p>
        </w:tc>
      </w:tr>
      <w:tr w:rsidR="004874BD" w:rsidRPr="001317E0" w14:paraId="401D38D5" w14:textId="77777777" w:rsidTr="00B43EDC">
        <w:trPr>
          <w:trHeight w:val="86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9FD3B2"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HOSPITAL GENERAL DE ZAPOPAN</w:t>
            </w:r>
          </w:p>
          <w:p w14:paraId="3C890AA9" w14:textId="77777777" w:rsidR="004874BD" w:rsidRPr="004874BD" w:rsidRDefault="004874BD" w:rsidP="00B43EDC">
            <w:pPr>
              <w:jc w:val="center"/>
              <w:rPr>
                <w:rFonts w:ascii="Century Gothic" w:eastAsia="Arial" w:hAnsi="Century Gothic" w:cs="Arial"/>
              </w:rPr>
            </w:pPr>
          </w:p>
        </w:tc>
        <w:tc>
          <w:tcPr>
            <w:tcW w:w="2293" w:type="dxa"/>
            <w:tcBorders>
              <w:top w:val="nil"/>
              <w:left w:val="nil"/>
              <w:bottom w:val="single" w:sz="4" w:space="0" w:color="auto"/>
              <w:right w:val="single" w:sz="4" w:space="0" w:color="auto"/>
            </w:tcBorders>
            <w:shd w:val="clear" w:color="auto" w:fill="auto"/>
            <w:vAlign w:val="center"/>
            <w:hideMark/>
          </w:tcPr>
          <w:p w14:paraId="706ADBAB"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2 ELEVADORES</w:t>
            </w:r>
          </w:p>
        </w:tc>
        <w:tc>
          <w:tcPr>
            <w:tcW w:w="3660" w:type="dxa"/>
            <w:tcBorders>
              <w:top w:val="nil"/>
              <w:left w:val="nil"/>
              <w:bottom w:val="single" w:sz="4" w:space="0" w:color="auto"/>
              <w:right w:val="single" w:sz="4" w:space="0" w:color="auto"/>
            </w:tcBorders>
            <w:shd w:val="clear" w:color="auto" w:fill="auto"/>
            <w:vAlign w:val="center"/>
            <w:hideMark/>
          </w:tcPr>
          <w:p w14:paraId="4E7A2D00" w14:textId="0E73205F" w:rsidR="004874BD" w:rsidRPr="004874BD" w:rsidRDefault="004874BD" w:rsidP="00B43EDC">
            <w:pPr>
              <w:pStyle w:val="Prrafodelista"/>
              <w:numPr>
                <w:ilvl w:val="0"/>
                <w:numId w:val="43"/>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2 ELEVADORES PARADAS 3 EN LINEA, MARCA HITRA CAPACIDAD 1,600 KG/21 PASAJEROS</w:t>
            </w:r>
          </w:p>
        </w:tc>
      </w:tr>
      <w:tr w:rsidR="004874BD" w:rsidRPr="001317E0" w14:paraId="6ED0D28F" w14:textId="77777777" w:rsidTr="00B43EDC">
        <w:trPr>
          <w:trHeight w:val="86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C1A296F"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UNIDAD CRUZ VERDE VILLA DE GUADALUPE.</w:t>
            </w:r>
          </w:p>
          <w:p w14:paraId="52B449EF" w14:textId="77777777" w:rsidR="004874BD" w:rsidRPr="004874BD" w:rsidRDefault="004874BD" w:rsidP="00B43EDC">
            <w:pPr>
              <w:jc w:val="center"/>
              <w:rPr>
                <w:rFonts w:ascii="Century Gothic" w:eastAsia="Arial" w:hAnsi="Century Gothic" w:cs="Arial"/>
              </w:rPr>
            </w:pPr>
          </w:p>
        </w:tc>
        <w:tc>
          <w:tcPr>
            <w:tcW w:w="2293" w:type="dxa"/>
            <w:tcBorders>
              <w:top w:val="nil"/>
              <w:left w:val="nil"/>
              <w:bottom w:val="single" w:sz="4" w:space="0" w:color="auto"/>
              <w:right w:val="single" w:sz="4" w:space="0" w:color="auto"/>
            </w:tcBorders>
            <w:shd w:val="clear" w:color="auto" w:fill="auto"/>
            <w:vAlign w:val="center"/>
            <w:hideMark/>
          </w:tcPr>
          <w:p w14:paraId="69854205"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1 ELEVADOR</w:t>
            </w:r>
          </w:p>
        </w:tc>
        <w:tc>
          <w:tcPr>
            <w:tcW w:w="3660" w:type="dxa"/>
            <w:tcBorders>
              <w:top w:val="nil"/>
              <w:left w:val="nil"/>
              <w:bottom w:val="single" w:sz="4" w:space="0" w:color="auto"/>
              <w:right w:val="single" w:sz="4" w:space="0" w:color="auto"/>
            </w:tcBorders>
            <w:shd w:val="clear" w:color="auto" w:fill="auto"/>
            <w:noWrap/>
            <w:vAlign w:val="center"/>
            <w:hideMark/>
          </w:tcPr>
          <w:p w14:paraId="38429EBF" w14:textId="71ADA74A" w:rsidR="004874BD" w:rsidRPr="004874BD" w:rsidRDefault="004874BD" w:rsidP="00B43EDC">
            <w:pPr>
              <w:pStyle w:val="Prrafodelista"/>
              <w:numPr>
                <w:ilvl w:val="0"/>
                <w:numId w:val="44"/>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ELEVADOR PARADAS 3 EN LINEA, MARCA ORONA CAPACIDAD 1,000 KG/13 PASAJEROS</w:t>
            </w:r>
          </w:p>
        </w:tc>
      </w:tr>
    </w:tbl>
    <w:p w14:paraId="18C865DB" w14:textId="77777777" w:rsidR="004874BD" w:rsidRDefault="004874BD">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3BF5941C" w14:textId="77777777" w:rsidR="00B43EDC" w:rsidRDefault="00B43EDC">
      <w:pPr>
        <w:spacing w:after="0" w:line="240" w:lineRule="auto"/>
        <w:jc w:val="center"/>
        <w:rPr>
          <w:rFonts w:ascii="Century Gothic" w:eastAsia="Arial" w:hAnsi="Century Gothic" w:cs="Arial"/>
          <w:b/>
        </w:rPr>
      </w:pPr>
    </w:p>
    <w:p w14:paraId="43307663" w14:textId="77777777" w:rsidR="00B43EDC" w:rsidRDefault="00B43EDC">
      <w:pPr>
        <w:spacing w:after="0" w:line="240" w:lineRule="auto"/>
        <w:jc w:val="center"/>
        <w:rPr>
          <w:rFonts w:ascii="Century Gothic" w:eastAsia="Arial" w:hAnsi="Century Gothic" w:cs="Arial"/>
          <w:b/>
        </w:rPr>
      </w:pPr>
    </w:p>
    <w:p w14:paraId="21E62EF1" w14:textId="77777777" w:rsidR="00B43EDC" w:rsidRDefault="00B43EDC">
      <w:pPr>
        <w:spacing w:after="0" w:line="240" w:lineRule="auto"/>
        <w:jc w:val="center"/>
        <w:rPr>
          <w:rFonts w:ascii="Century Gothic" w:eastAsia="Arial" w:hAnsi="Century Gothic" w:cs="Arial"/>
          <w:b/>
        </w:rPr>
      </w:pPr>
    </w:p>
    <w:p w14:paraId="1D5FC81C" w14:textId="77777777" w:rsidR="00B43EDC" w:rsidRDefault="00B43EDC">
      <w:pPr>
        <w:spacing w:after="0" w:line="240" w:lineRule="auto"/>
        <w:jc w:val="center"/>
        <w:rPr>
          <w:rFonts w:ascii="Century Gothic" w:eastAsia="Arial" w:hAnsi="Century Gothic" w:cs="Arial"/>
          <w:b/>
        </w:rPr>
      </w:pPr>
    </w:p>
    <w:p w14:paraId="73F18AA4" w14:textId="77777777" w:rsidR="00B43EDC" w:rsidRDefault="00B43EDC">
      <w:pPr>
        <w:spacing w:after="0" w:line="240" w:lineRule="auto"/>
        <w:jc w:val="center"/>
        <w:rPr>
          <w:rFonts w:ascii="Century Gothic" w:eastAsia="Arial" w:hAnsi="Century Gothic" w:cs="Arial"/>
          <w:b/>
        </w:rPr>
      </w:pPr>
    </w:p>
    <w:p w14:paraId="5DEE029B" w14:textId="77777777" w:rsidR="00B43EDC" w:rsidRDefault="00B43EDC">
      <w:pPr>
        <w:spacing w:after="0" w:line="240" w:lineRule="auto"/>
        <w:jc w:val="center"/>
        <w:rPr>
          <w:rFonts w:ascii="Century Gothic" w:eastAsia="Arial" w:hAnsi="Century Gothic" w:cs="Arial"/>
          <w:b/>
        </w:rPr>
      </w:pPr>
    </w:p>
    <w:p w14:paraId="4C78C02F" w14:textId="77777777" w:rsidR="00B43EDC" w:rsidRDefault="00B43EDC">
      <w:pPr>
        <w:spacing w:after="0" w:line="240" w:lineRule="auto"/>
        <w:jc w:val="center"/>
        <w:rPr>
          <w:rFonts w:ascii="Century Gothic" w:eastAsia="Arial" w:hAnsi="Century Gothic" w:cs="Arial"/>
          <w:b/>
        </w:rPr>
      </w:pPr>
    </w:p>
    <w:p w14:paraId="581DBC2B" w14:textId="77777777" w:rsidR="00B43EDC" w:rsidRDefault="00B43EDC">
      <w:pPr>
        <w:spacing w:after="0" w:line="240" w:lineRule="auto"/>
        <w:jc w:val="center"/>
        <w:rPr>
          <w:rFonts w:ascii="Century Gothic" w:eastAsia="Arial" w:hAnsi="Century Gothic" w:cs="Arial"/>
          <w:b/>
        </w:rPr>
      </w:pPr>
    </w:p>
    <w:p w14:paraId="35367DBD" w14:textId="77777777" w:rsidR="00B43EDC" w:rsidRDefault="00B43EDC">
      <w:pPr>
        <w:spacing w:after="0" w:line="240" w:lineRule="auto"/>
        <w:jc w:val="center"/>
        <w:rPr>
          <w:rFonts w:ascii="Century Gothic" w:eastAsia="Arial" w:hAnsi="Century Gothic" w:cs="Arial"/>
          <w:b/>
        </w:rPr>
      </w:pPr>
    </w:p>
    <w:p w14:paraId="599D0D75" w14:textId="77777777" w:rsidR="00B43EDC" w:rsidRDefault="00B43EDC">
      <w:pPr>
        <w:spacing w:after="0" w:line="240" w:lineRule="auto"/>
        <w:jc w:val="center"/>
        <w:rPr>
          <w:rFonts w:ascii="Century Gothic" w:eastAsia="Arial" w:hAnsi="Century Gothic" w:cs="Arial"/>
          <w:b/>
        </w:rPr>
      </w:pPr>
    </w:p>
    <w:p w14:paraId="7AB463D6" w14:textId="77777777" w:rsidR="00B43EDC" w:rsidRDefault="00B43EDC">
      <w:pPr>
        <w:spacing w:after="0" w:line="240" w:lineRule="auto"/>
        <w:jc w:val="center"/>
        <w:rPr>
          <w:rFonts w:ascii="Century Gothic" w:eastAsia="Arial" w:hAnsi="Century Gothic" w:cs="Arial"/>
          <w:b/>
        </w:rPr>
      </w:pPr>
    </w:p>
    <w:p w14:paraId="091A6858" w14:textId="77777777" w:rsidR="00B43EDC" w:rsidRDefault="00B43EDC">
      <w:pPr>
        <w:spacing w:after="0" w:line="240" w:lineRule="auto"/>
        <w:jc w:val="center"/>
        <w:rPr>
          <w:rFonts w:ascii="Century Gothic" w:eastAsia="Arial" w:hAnsi="Century Gothic" w:cs="Arial"/>
          <w:b/>
        </w:rPr>
      </w:pPr>
    </w:p>
    <w:p w14:paraId="058D5F2E" w14:textId="77777777" w:rsidR="00B43EDC" w:rsidRDefault="00B43EDC">
      <w:pPr>
        <w:spacing w:after="0" w:line="240" w:lineRule="auto"/>
        <w:jc w:val="center"/>
        <w:rPr>
          <w:rFonts w:ascii="Century Gothic" w:eastAsia="Arial" w:hAnsi="Century Gothic" w:cs="Arial"/>
          <w:b/>
        </w:rPr>
      </w:pPr>
    </w:p>
    <w:p w14:paraId="701CEEAE" w14:textId="77777777" w:rsidR="00B43EDC" w:rsidRDefault="00B43EDC">
      <w:pPr>
        <w:spacing w:after="0" w:line="240" w:lineRule="auto"/>
        <w:jc w:val="center"/>
        <w:rPr>
          <w:rFonts w:ascii="Century Gothic" w:eastAsia="Arial" w:hAnsi="Century Gothic" w:cs="Arial"/>
          <w:b/>
        </w:rPr>
      </w:pPr>
    </w:p>
    <w:p w14:paraId="7B73F47D" w14:textId="44AE5C6F"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5EF4A98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581CA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51" w:type="dxa"/>
        <w:jc w:val="center"/>
        <w:tblCellMar>
          <w:left w:w="70" w:type="dxa"/>
          <w:right w:w="70" w:type="dxa"/>
        </w:tblCellMar>
        <w:tblLook w:val="04A0" w:firstRow="1" w:lastRow="0" w:firstColumn="1" w:lastColumn="0" w:noHBand="0" w:noVBand="1"/>
      </w:tblPr>
      <w:tblGrid>
        <w:gridCol w:w="1174"/>
        <w:gridCol w:w="3970"/>
        <w:gridCol w:w="1261"/>
        <w:gridCol w:w="1511"/>
        <w:gridCol w:w="1435"/>
      </w:tblGrid>
      <w:tr w:rsidR="00E87662" w:rsidRPr="00E87662" w14:paraId="386463D8" w14:textId="3C47674A" w:rsidTr="00B43EDC">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435"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B43EDC">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4874BD" w:rsidRDefault="00E87662" w:rsidP="00B43EDC">
            <w:pPr>
              <w:spacing w:after="0"/>
              <w:jc w:val="center"/>
              <w:rPr>
                <w:rFonts w:ascii="Century Gothic" w:eastAsia="Arial" w:hAnsi="Century Gothic" w:cs="Arial"/>
              </w:rPr>
            </w:pPr>
            <w:r w:rsidRPr="004874BD">
              <w:rPr>
                <w:rFonts w:ascii="Century Gothic" w:eastAsia="Arial" w:hAnsi="Century Gothic" w:cs="Arial"/>
              </w:rPr>
              <w:t>1</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7299318A" w14:textId="5FB23E3B" w:rsidR="00E87662"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2 ELEVADORES PARADAS 3 EN LINEA, MARCA HITRA CAPACIDAD 1,600 KG/21 PASAJEROS</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A0E74BD" w14:textId="7A89E729" w:rsidR="00E87662"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17A16F5F" w14:textId="3C638E48" w:rsidR="00E87662"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2 ELEVADORES</w:t>
            </w:r>
          </w:p>
        </w:tc>
        <w:tc>
          <w:tcPr>
            <w:tcW w:w="1435" w:type="dxa"/>
            <w:tcBorders>
              <w:top w:val="single" w:sz="4" w:space="0" w:color="auto"/>
              <w:left w:val="nil"/>
              <w:bottom w:val="single" w:sz="4" w:space="0" w:color="auto"/>
              <w:right w:val="single" w:sz="4" w:space="0" w:color="auto"/>
            </w:tcBorders>
          </w:tcPr>
          <w:p w14:paraId="1E3BAC71" w14:textId="77777777" w:rsidR="00581CAE" w:rsidRDefault="00581CAE" w:rsidP="000159FC">
            <w:pPr>
              <w:spacing w:after="0"/>
              <w:jc w:val="center"/>
              <w:rPr>
                <w:rFonts w:ascii="Century Gothic" w:eastAsia="Times New Roman" w:hAnsi="Century Gothic"/>
                <w:color w:val="000000"/>
              </w:rPr>
            </w:pPr>
          </w:p>
          <w:p w14:paraId="7D7E67E8" w14:textId="77777777" w:rsidR="00581CAE" w:rsidRDefault="00581CAE" w:rsidP="000159FC">
            <w:pPr>
              <w:spacing w:after="0"/>
              <w:jc w:val="center"/>
              <w:rPr>
                <w:rFonts w:ascii="Century Gothic" w:eastAsia="Times New Roman" w:hAnsi="Century Gothic"/>
                <w:color w:val="000000"/>
              </w:rPr>
            </w:pPr>
          </w:p>
          <w:p w14:paraId="4299DF4C" w14:textId="77777777" w:rsidR="00581CAE" w:rsidRDefault="00581CAE" w:rsidP="000159FC">
            <w:pPr>
              <w:spacing w:after="0"/>
              <w:jc w:val="center"/>
              <w:rPr>
                <w:rFonts w:ascii="Century Gothic" w:eastAsia="Times New Roman" w:hAnsi="Century Gothic"/>
                <w:color w:val="000000"/>
              </w:rPr>
            </w:pPr>
          </w:p>
          <w:p w14:paraId="7FD5709F" w14:textId="639BC7E7" w:rsidR="00E87662" w:rsidRPr="00501B51" w:rsidRDefault="00E87662" w:rsidP="000159FC">
            <w:pPr>
              <w:spacing w:after="0"/>
              <w:jc w:val="center"/>
              <w:rPr>
                <w:rFonts w:ascii="Century Gothic" w:eastAsia="Times New Roman" w:hAnsi="Century Gothic"/>
                <w:color w:val="000000"/>
              </w:rPr>
            </w:pPr>
          </w:p>
        </w:tc>
      </w:tr>
      <w:tr w:rsidR="00581CAE" w:rsidRPr="00501B51" w14:paraId="11BFCB0F" w14:textId="77777777" w:rsidTr="00B43EDC">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88AAF04" w14:textId="05DDB41A" w:rsidR="00581CAE" w:rsidRPr="004874BD" w:rsidRDefault="00581CAE" w:rsidP="00B43EDC">
            <w:pPr>
              <w:spacing w:after="0"/>
              <w:jc w:val="center"/>
              <w:rPr>
                <w:rFonts w:ascii="Century Gothic" w:eastAsia="Arial" w:hAnsi="Century Gothic" w:cs="Arial"/>
              </w:rPr>
            </w:pPr>
            <w:r w:rsidRPr="004874BD">
              <w:rPr>
                <w:rFonts w:ascii="Century Gothic" w:eastAsia="Arial" w:hAnsi="Century Gothic" w:cs="Arial"/>
              </w:rPr>
              <w:t>2</w:t>
            </w:r>
          </w:p>
        </w:tc>
        <w:tc>
          <w:tcPr>
            <w:tcW w:w="3970" w:type="dxa"/>
            <w:tcBorders>
              <w:top w:val="single" w:sz="4" w:space="0" w:color="auto"/>
              <w:left w:val="nil"/>
              <w:bottom w:val="single" w:sz="4" w:space="0" w:color="auto"/>
              <w:right w:val="single" w:sz="4" w:space="0" w:color="auto"/>
            </w:tcBorders>
            <w:shd w:val="clear" w:color="auto" w:fill="auto"/>
            <w:vAlign w:val="center"/>
          </w:tcPr>
          <w:p w14:paraId="3B68FB5A" w14:textId="52C78F8C" w:rsidR="00581CAE"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ELEVADOR PARADAS 3 EN LINEA, MARCA ORONA CAPACIDAD 1,000 KG/13 PASAJEROS</w:t>
            </w:r>
          </w:p>
        </w:tc>
        <w:tc>
          <w:tcPr>
            <w:tcW w:w="1261" w:type="dxa"/>
            <w:tcBorders>
              <w:top w:val="single" w:sz="4" w:space="0" w:color="auto"/>
              <w:left w:val="nil"/>
              <w:bottom w:val="single" w:sz="4" w:space="0" w:color="auto"/>
              <w:right w:val="single" w:sz="4" w:space="0" w:color="auto"/>
            </w:tcBorders>
            <w:shd w:val="clear" w:color="auto" w:fill="auto"/>
            <w:vAlign w:val="center"/>
          </w:tcPr>
          <w:p w14:paraId="457F8FCD" w14:textId="00A41E2B" w:rsidR="00581CAE"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1511" w:type="dxa"/>
            <w:tcBorders>
              <w:top w:val="single" w:sz="4" w:space="0" w:color="auto"/>
              <w:left w:val="nil"/>
              <w:bottom w:val="single" w:sz="4" w:space="0" w:color="auto"/>
              <w:right w:val="single" w:sz="4" w:space="0" w:color="auto"/>
            </w:tcBorders>
            <w:shd w:val="clear" w:color="auto" w:fill="auto"/>
            <w:vAlign w:val="center"/>
          </w:tcPr>
          <w:p w14:paraId="49BC78B9" w14:textId="6A155D8D" w:rsidR="00581CAE"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1 ELEVADOR</w:t>
            </w:r>
          </w:p>
        </w:tc>
        <w:tc>
          <w:tcPr>
            <w:tcW w:w="1435" w:type="dxa"/>
            <w:tcBorders>
              <w:top w:val="single" w:sz="4" w:space="0" w:color="auto"/>
              <w:left w:val="nil"/>
              <w:bottom w:val="single" w:sz="4" w:space="0" w:color="auto"/>
              <w:right w:val="single" w:sz="4" w:space="0" w:color="auto"/>
            </w:tcBorders>
          </w:tcPr>
          <w:p w14:paraId="534A77FB" w14:textId="77777777" w:rsidR="00581CAE" w:rsidRDefault="00581CAE" w:rsidP="000159FC">
            <w:pPr>
              <w:spacing w:after="0"/>
              <w:jc w:val="center"/>
              <w:rPr>
                <w:rFonts w:ascii="Century Gothic" w:eastAsia="Times New Roman" w:hAnsi="Century Gothic"/>
                <w:color w:val="000000"/>
              </w:rPr>
            </w:pPr>
          </w:p>
          <w:p w14:paraId="23455782" w14:textId="77777777" w:rsidR="00581CAE" w:rsidRDefault="00581CAE" w:rsidP="000159FC">
            <w:pPr>
              <w:spacing w:after="0"/>
              <w:jc w:val="center"/>
              <w:rPr>
                <w:rFonts w:ascii="Century Gothic" w:eastAsia="Times New Roman" w:hAnsi="Century Gothic"/>
                <w:color w:val="000000"/>
              </w:rPr>
            </w:pPr>
          </w:p>
          <w:p w14:paraId="0AA335AF" w14:textId="77777777" w:rsidR="00581CAE" w:rsidRDefault="00581CAE" w:rsidP="000159FC">
            <w:pPr>
              <w:spacing w:after="0"/>
              <w:jc w:val="center"/>
              <w:rPr>
                <w:rFonts w:ascii="Century Gothic" w:eastAsia="Times New Roman" w:hAnsi="Century Gothic"/>
                <w:color w:val="000000"/>
              </w:rPr>
            </w:pPr>
          </w:p>
          <w:p w14:paraId="5E703576" w14:textId="752786F1" w:rsidR="00581CAE" w:rsidRPr="00501B51" w:rsidRDefault="00581CAE" w:rsidP="000159FC">
            <w:pPr>
              <w:spacing w:after="0"/>
              <w:rPr>
                <w:rFonts w:ascii="Century Gothic" w:eastAsia="Times New Roman" w:hAnsi="Century Gothic"/>
                <w:color w:val="000000"/>
              </w:rPr>
            </w:pPr>
          </w:p>
        </w:tc>
      </w:tr>
      <w:tr w:rsidR="00E87662" w:rsidRPr="00501B51" w14:paraId="41B57E54" w14:textId="77777777" w:rsidTr="00B43EDC">
        <w:trPr>
          <w:trHeight w:val="261"/>
          <w:jc w:val="center"/>
        </w:trPr>
        <w:tc>
          <w:tcPr>
            <w:tcW w:w="1174" w:type="dxa"/>
            <w:vMerge w:val="restart"/>
            <w:tcBorders>
              <w:top w:val="single" w:sz="4" w:space="0" w:color="auto"/>
            </w:tcBorders>
            <w:shd w:val="clear" w:color="auto" w:fill="auto"/>
            <w:vAlign w:val="center"/>
          </w:tcPr>
          <w:p w14:paraId="0E1A60B2" w14:textId="77777777" w:rsidR="00E87662" w:rsidRPr="004874BD" w:rsidRDefault="00E87662" w:rsidP="00650EE1">
            <w:pPr>
              <w:jc w:val="center"/>
              <w:rPr>
                <w:rFonts w:ascii="Century Gothic" w:eastAsia="Arial" w:hAnsi="Century Gothic" w:cs="Arial"/>
              </w:rPr>
            </w:pPr>
          </w:p>
        </w:tc>
        <w:tc>
          <w:tcPr>
            <w:tcW w:w="3970" w:type="dxa"/>
            <w:vMerge w:val="restart"/>
            <w:tcBorders>
              <w:top w:val="single" w:sz="4" w:space="0" w:color="auto"/>
            </w:tcBorders>
            <w:shd w:val="clear" w:color="auto" w:fill="auto"/>
            <w:vAlign w:val="center"/>
          </w:tcPr>
          <w:p w14:paraId="24FC5173" w14:textId="77777777" w:rsidR="00E87662" w:rsidRPr="004874BD" w:rsidRDefault="00E87662" w:rsidP="00650EE1">
            <w:pPr>
              <w:jc w:val="both"/>
              <w:rPr>
                <w:rFonts w:ascii="Century Gothic" w:eastAsia="Arial" w:hAnsi="Century Gothic" w:cs="Arial"/>
              </w:rPr>
            </w:pPr>
          </w:p>
        </w:tc>
        <w:tc>
          <w:tcPr>
            <w:tcW w:w="1261" w:type="dxa"/>
            <w:vMerge w:val="restart"/>
            <w:tcBorders>
              <w:top w:val="single" w:sz="4" w:space="0" w:color="auto"/>
              <w:right w:val="single" w:sz="4" w:space="0" w:color="auto"/>
            </w:tcBorders>
            <w:shd w:val="clear" w:color="auto" w:fill="auto"/>
            <w:vAlign w:val="center"/>
          </w:tcPr>
          <w:p w14:paraId="7ECD78DF" w14:textId="77777777" w:rsidR="00E87662" w:rsidRPr="004874BD" w:rsidRDefault="00E87662" w:rsidP="00650EE1">
            <w:pPr>
              <w:jc w:val="center"/>
              <w:rPr>
                <w:rFonts w:ascii="Century Gothic" w:eastAsia="Arial" w:hAnsi="Century Gothic" w:cs="Arial"/>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SUB TOTAL</w:t>
            </w:r>
          </w:p>
        </w:tc>
        <w:tc>
          <w:tcPr>
            <w:tcW w:w="1435"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B43EDC">
        <w:trPr>
          <w:trHeight w:val="196"/>
          <w:jc w:val="center"/>
        </w:trPr>
        <w:tc>
          <w:tcPr>
            <w:tcW w:w="1174" w:type="dxa"/>
            <w:vMerge/>
            <w:shd w:val="clear" w:color="auto" w:fill="auto"/>
            <w:vAlign w:val="center"/>
          </w:tcPr>
          <w:p w14:paraId="798A4757" w14:textId="77777777" w:rsidR="00E87662" w:rsidRPr="004874BD" w:rsidRDefault="00E87662" w:rsidP="00650EE1">
            <w:pPr>
              <w:jc w:val="center"/>
              <w:rPr>
                <w:rFonts w:ascii="Century Gothic" w:eastAsia="Arial" w:hAnsi="Century Gothic" w:cs="Arial"/>
              </w:rPr>
            </w:pPr>
          </w:p>
        </w:tc>
        <w:tc>
          <w:tcPr>
            <w:tcW w:w="3970" w:type="dxa"/>
            <w:vMerge/>
            <w:shd w:val="clear" w:color="auto" w:fill="auto"/>
            <w:vAlign w:val="center"/>
          </w:tcPr>
          <w:p w14:paraId="48DFC543" w14:textId="77777777" w:rsidR="00E87662" w:rsidRPr="004874BD" w:rsidRDefault="00E87662" w:rsidP="00650EE1">
            <w:pPr>
              <w:jc w:val="both"/>
              <w:rPr>
                <w:rFonts w:ascii="Century Gothic" w:eastAsia="Arial" w:hAnsi="Century Gothic" w:cs="Arial"/>
              </w:rPr>
            </w:pPr>
          </w:p>
        </w:tc>
        <w:tc>
          <w:tcPr>
            <w:tcW w:w="1261" w:type="dxa"/>
            <w:vMerge/>
            <w:tcBorders>
              <w:right w:val="single" w:sz="4" w:space="0" w:color="auto"/>
            </w:tcBorders>
            <w:shd w:val="clear" w:color="auto" w:fill="auto"/>
            <w:vAlign w:val="center"/>
          </w:tcPr>
          <w:p w14:paraId="4B9F65BE" w14:textId="77777777" w:rsidR="00E87662" w:rsidRPr="004874BD" w:rsidRDefault="00E87662" w:rsidP="00650EE1">
            <w:pPr>
              <w:jc w:val="center"/>
              <w:rPr>
                <w:rFonts w:ascii="Century Gothic" w:eastAsia="Arial" w:hAnsi="Century Gothic" w:cs="Arial"/>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IVA</w:t>
            </w:r>
          </w:p>
        </w:tc>
        <w:tc>
          <w:tcPr>
            <w:tcW w:w="1435"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B43EDC">
        <w:trPr>
          <w:trHeight w:val="196"/>
          <w:jc w:val="center"/>
        </w:trPr>
        <w:tc>
          <w:tcPr>
            <w:tcW w:w="1174" w:type="dxa"/>
            <w:vMerge/>
            <w:shd w:val="clear" w:color="auto" w:fill="auto"/>
            <w:vAlign w:val="center"/>
          </w:tcPr>
          <w:p w14:paraId="2ABE1050" w14:textId="77777777" w:rsidR="00E87662" w:rsidRPr="004874BD" w:rsidRDefault="00E87662" w:rsidP="00650EE1">
            <w:pPr>
              <w:jc w:val="center"/>
              <w:rPr>
                <w:rFonts w:ascii="Century Gothic" w:eastAsia="Arial" w:hAnsi="Century Gothic" w:cs="Arial"/>
              </w:rPr>
            </w:pPr>
          </w:p>
        </w:tc>
        <w:tc>
          <w:tcPr>
            <w:tcW w:w="3970" w:type="dxa"/>
            <w:vMerge/>
            <w:shd w:val="clear" w:color="auto" w:fill="auto"/>
            <w:vAlign w:val="center"/>
          </w:tcPr>
          <w:p w14:paraId="5884A002" w14:textId="77777777" w:rsidR="00E87662" w:rsidRPr="004874BD" w:rsidRDefault="00E87662" w:rsidP="00650EE1">
            <w:pPr>
              <w:jc w:val="both"/>
              <w:rPr>
                <w:rFonts w:ascii="Century Gothic" w:eastAsia="Arial" w:hAnsi="Century Gothic" w:cs="Arial"/>
              </w:rPr>
            </w:pPr>
          </w:p>
        </w:tc>
        <w:tc>
          <w:tcPr>
            <w:tcW w:w="1261" w:type="dxa"/>
            <w:vMerge/>
            <w:tcBorders>
              <w:right w:val="single" w:sz="4" w:space="0" w:color="auto"/>
            </w:tcBorders>
            <w:shd w:val="clear" w:color="auto" w:fill="auto"/>
            <w:vAlign w:val="center"/>
          </w:tcPr>
          <w:p w14:paraId="72FB497C" w14:textId="77777777" w:rsidR="00E87662" w:rsidRPr="004874BD" w:rsidRDefault="00E87662" w:rsidP="00650EE1">
            <w:pPr>
              <w:jc w:val="center"/>
              <w:rPr>
                <w:rFonts w:ascii="Century Gothic" w:eastAsia="Arial" w:hAnsi="Century Gothic" w:cs="Arial"/>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TOTAL</w:t>
            </w:r>
          </w:p>
        </w:tc>
        <w:tc>
          <w:tcPr>
            <w:tcW w:w="1435"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0C5C120" w14:textId="77777777" w:rsidR="000159FC" w:rsidRDefault="000159FC">
      <w:pPr>
        <w:spacing w:after="0" w:line="276" w:lineRule="auto"/>
        <w:jc w:val="center"/>
        <w:rPr>
          <w:rFonts w:ascii="Century Gothic" w:eastAsia="Arial" w:hAnsi="Century Gothic" w:cs="Arial"/>
        </w:rPr>
      </w:pPr>
    </w:p>
    <w:p w14:paraId="09B5B62C" w14:textId="77777777" w:rsidR="000159FC" w:rsidRDefault="000159FC">
      <w:pPr>
        <w:spacing w:after="0" w:line="276" w:lineRule="auto"/>
        <w:jc w:val="center"/>
        <w:rPr>
          <w:rFonts w:ascii="Century Gothic" w:eastAsia="Arial" w:hAnsi="Century Gothic" w:cs="Arial"/>
        </w:rPr>
      </w:pPr>
    </w:p>
    <w:p w14:paraId="17574D4A" w14:textId="1D8EC8AF"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FB700C1" w14:textId="77777777" w:rsidR="000159FC" w:rsidRPr="00133D2C" w:rsidRDefault="000159FC" w:rsidP="0081675E">
      <w:pPr>
        <w:spacing w:after="0" w:line="276" w:lineRule="auto"/>
        <w:jc w:val="center"/>
        <w:rPr>
          <w:rFonts w:ascii="Century Gothic" w:eastAsia="Arial" w:hAnsi="Century Gothic" w:cs="Arial"/>
        </w:rPr>
      </w:pPr>
    </w:p>
    <w:p w14:paraId="1CFBBFE2" w14:textId="77777777" w:rsidR="00082F97" w:rsidRDefault="00082F97" w:rsidP="0081675E">
      <w:pPr>
        <w:spacing w:after="0" w:line="276" w:lineRule="auto"/>
        <w:jc w:val="center"/>
        <w:rPr>
          <w:rFonts w:ascii="Century Gothic" w:eastAsia="Arial" w:hAnsi="Century Gothic" w:cs="Arial"/>
        </w:rPr>
      </w:pPr>
    </w:p>
    <w:p w14:paraId="0686FDAE" w14:textId="30EAF962" w:rsidR="002764DD" w:rsidRPr="00B34E31" w:rsidRDefault="00B34E31" w:rsidP="00B34E31">
      <w:pPr>
        <w:spacing w:after="0" w:line="276" w:lineRule="auto"/>
        <w:rPr>
          <w:rFonts w:ascii="Century Gothic" w:eastAsia="Arial" w:hAnsi="Century Gothic" w:cs="Arial"/>
          <w:b/>
          <w:bCs/>
          <w:u w:val="single"/>
        </w:rPr>
      </w:pPr>
      <w:r w:rsidRPr="00B34E31">
        <w:rPr>
          <w:rFonts w:ascii="Century Gothic" w:eastAsia="Arial" w:hAnsi="Century Gothic" w:cs="Arial"/>
          <w:b/>
          <w:bCs/>
          <w:u w:val="single"/>
        </w:rPr>
        <w:t>NOTA: SI REQUIERE ANTICIPO FAVOR DE EXPRESAR EL PORCENTAJE EN ESTE ANEXO CON UN MÁXIMO DEL 50%</w:t>
      </w: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6E5F1268" w14:textId="77777777" w:rsidR="000159FC" w:rsidRDefault="000159FC" w:rsidP="00084A0F">
      <w:pPr>
        <w:spacing w:after="200" w:line="276" w:lineRule="auto"/>
        <w:jc w:val="both"/>
        <w:rPr>
          <w:rFonts w:ascii="Century Gothic" w:hAnsi="Century Gothic" w:cs="Arial"/>
          <w:b/>
          <w:bCs/>
        </w:rPr>
      </w:pPr>
    </w:p>
    <w:p w14:paraId="753DEAC8" w14:textId="77777777" w:rsidR="000159FC" w:rsidRDefault="000159FC" w:rsidP="00084A0F">
      <w:pPr>
        <w:spacing w:after="200" w:line="276" w:lineRule="auto"/>
        <w:jc w:val="both"/>
        <w:rPr>
          <w:rFonts w:ascii="Century Gothic" w:hAnsi="Century Gothic" w:cs="Arial"/>
          <w:b/>
          <w:bCs/>
        </w:rPr>
      </w:pPr>
    </w:p>
    <w:p w14:paraId="33EA3C64" w14:textId="77777777" w:rsidR="000159FC" w:rsidRDefault="000159FC" w:rsidP="00084A0F">
      <w:pPr>
        <w:spacing w:after="200" w:line="276" w:lineRule="auto"/>
        <w:jc w:val="both"/>
        <w:rPr>
          <w:rFonts w:ascii="Century Gothic" w:hAnsi="Century Gothic" w:cs="Arial"/>
          <w:b/>
          <w:bCs/>
        </w:rPr>
      </w:pPr>
    </w:p>
    <w:p w14:paraId="0A8544AB" w14:textId="77777777" w:rsidR="000159FC" w:rsidRDefault="000159FC" w:rsidP="00084A0F">
      <w:pPr>
        <w:spacing w:after="200" w:line="276" w:lineRule="auto"/>
        <w:jc w:val="both"/>
        <w:rPr>
          <w:rFonts w:ascii="Century Gothic" w:hAnsi="Century Gothic" w:cs="Arial"/>
          <w:b/>
          <w:bCs/>
        </w:rPr>
      </w:pPr>
    </w:p>
    <w:p w14:paraId="0ADC22E3" w14:textId="77777777" w:rsidR="000159FC" w:rsidRDefault="000159FC" w:rsidP="00084A0F">
      <w:pPr>
        <w:spacing w:after="200" w:line="276" w:lineRule="auto"/>
        <w:jc w:val="both"/>
        <w:rPr>
          <w:rFonts w:ascii="Century Gothic" w:hAnsi="Century Gothic" w:cs="Arial"/>
          <w:b/>
          <w:bCs/>
        </w:rPr>
      </w:pPr>
    </w:p>
    <w:p w14:paraId="537DC525" w14:textId="77777777" w:rsidR="000159FC" w:rsidRDefault="000159FC" w:rsidP="00084A0F">
      <w:pPr>
        <w:spacing w:after="200" w:line="276" w:lineRule="auto"/>
        <w:jc w:val="both"/>
        <w:rPr>
          <w:rFonts w:ascii="Century Gothic" w:hAnsi="Century Gothic" w:cs="Arial"/>
          <w:b/>
          <w:bCs/>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5FB6F068"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D44F40">
        <w:rPr>
          <w:rFonts w:ascii="Century Gothic" w:eastAsia="Arial" w:hAnsi="Century Gothic" w:cs="Arial"/>
          <w:b/>
        </w:rPr>
        <w:t>LSC- 0</w:t>
      </w:r>
      <w:r w:rsidR="008D1732">
        <w:rPr>
          <w:rFonts w:ascii="Century Gothic" w:eastAsia="Arial" w:hAnsi="Century Gothic" w:cs="Arial"/>
          <w:b/>
        </w:rPr>
        <w:t>01</w:t>
      </w:r>
      <w:r w:rsidR="00D44F40">
        <w:rPr>
          <w:rFonts w:ascii="Century Gothic" w:eastAsia="Arial" w:hAnsi="Century Gothic" w:cs="Arial"/>
          <w:b/>
        </w:rPr>
        <w:t>/202</w:t>
      </w:r>
      <w:r w:rsidR="008D1732">
        <w:rPr>
          <w:rFonts w:ascii="Century Gothic" w:eastAsia="Arial" w:hAnsi="Century Gothic" w:cs="Arial"/>
          <w:b/>
        </w:rPr>
        <w:t>4</w:t>
      </w:r>
      <w:r w:rsidR="00D44F40">
        <w:rPr>
          <w:rFonts w:ascii="Century Gothic" w:eastAsia="Arial" w:hAnsi="Century Gothic" w:cs="Arial"/>
          <w:b/>
        </w:rPr>
        <w:t xml:space="preserve"> 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8D1732">
        <w:rPr>
          <w:rFonts w:ascii="Century Gothic" w:hAnsi="Century Gothic" w:cs="Times New Roman"/>
          <w:b/>
        </w:rPr>
        <w:t>DEL SERVICIO DE MANTENIMIENTO PREVENTIVO Y CORRECTIVO MENSUAL DE ELEVADORES</w:t>
      </w:r>
      <w:r w:rsidR="00E96473">
        <w:rPr>
          <w:rFonts w:ascii="Century Gothic" w:hAnsi="Century Gothic" w:cs="Times New Roman"/>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647CE85" w14:textId="18988B35"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w:t>
      </w:r>
      <w:r w:rsidR="008D1732">
        <w:rPr>
          <w:rFonts w:ascii="Century Gothic" w:hAnsi="Century Gothic" w:cs="Arial"/>
          <w:b/>
          <w:lang w:eastAsia="en-US"/>
        </w:rPr>
        <w:t>01</w:t>
      </w:r>
      <w:r w:rsidR="005C1EEB">
        <w:rPr>
          <w:rFonts w:ascii="Century Gothic" w:hAnsi="Century Gothic" w:cs="Arial"/>
          <w:b/>
          <w:lang w:eastAsia="en-US"/>
        </w:rPr>
        <w:t>/202</w:t>
      </w:r>
      <w:r w:rsidR="008D1732">
        <w:rPr>
          <w:rFonts w:ascii="Century Gothic" w:hAnsi="Century Gothic" w:cs="Arial"/>
          <w:b/>
          <w:lang w:eastAsia="en-US"/>
        </w:rPr>
        <w:t>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D44F40">
        <w:rPr>
          <w:rFonts w:ascii="Century Gothic" w:hAnsi="Century Gothic" w:cs="Arial"/>
          <w:b/>
          <w:lang w:eastAsia="en-US"/>
        </w:rPr>
        <w:t>LSC-0</w:t>
      </w:r>
      <w:r w:rsidR="008D1732">
        <w:rPr>
          <w:rFonts w:ascii="Century Gothic" w:hAnsi="Century Gothic" w:cs="Arial"/>
          <w:b/>
          <w:lang w:eastAsia="en-US"/>
        </w:rPr>
        <w:t>01</w:t>
      </w:r>
      <w:r w:rsidR="00D44F40">
        <w:rPr>
          <w:rFonts w:ascii="Century Gothic" w:hAnsi="Century Gothic" w:cs="Arial"/>
          <w:b/>
          <w:lang w:eastAsia="en-US"/>
        </w:rPr>
        <w:t>/202</w:t>
      </w:r>
      <w:r w:rsidR="008D1732">
        <w:rPr>
          <w:rFonts w:ascii="Century Gothic" w:hAnsi="Century Gothic" w:cs="Arial"/>
          <w:b/>
          <w:lang w:eastAsia="en-US"/>
        </w:rPr>
        <w:t>4</w:t>
      </w:r>
      <w:r w:rsidR="00D44F40">
        <w:rPr>
          <w:rFonts w:ascii="Century Gothic" w:hAnsi="Century Gothic" w:cs="Arial"/>
          <w:b/>
          <w:lang w:eastAsia="en-US"/>
        </w:rPr>
        <w:t xml:space="preserve"> </w:t>
      </w:r>
      <w:r w:rsidR="00D44F40">
        <w:rPr>
          <w:rFonts w:ascii="Century Gothic" w:eastAsia="Arial"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4874BD">
        <w:rPr>
          <w:rFonts w:ascii="Century Gothic" w:hAnsi="Century Gothic" w:cs="Times New Roman"/>
          <w:b/>
        </w:rPr>
        <w:t>DEL SERVICIO DE MANTEMIENTO PREVENTIVO Y CORRECTIVO MENSUAL DE ELEVADORES</w:t>
      </w:r>
      <w:r w:rsidR="00E96473">
        <w:rPr>
          <w:rFonts w:ascii="Century Gothic" w:hAnsi="Century Gothic" w:cs="Times New Roman"/>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0276210A" w14:textId="77777777" w:rsidR="00581CAE" w:rsidRDefault="00581CAE">
      <w:pPr>
        <w:spacing w:after="0" w:line="276" w:lineRule="auto"/>
        <w:ind w:left="708" w:hanging="708"/>
        <w:jc w:val="center"/>
        <w:rPr>
          <w:rFonts w:ascii="Century Gothic" w:eastAsia="Arial" w:hAnsi="Century Gothic" w:cs="Arial"/>
          <w:b/>
        </w:rPr>
      </w:pPr>
    </w:p>
    <w:p w14:paraId="50CE3DFD" w14:textId="77777777" w:rsidR="00581CAE" w:rsidRDefault="00581CAE">
      <w:pPr>
        <w:spacing w:after="0" w:line="276" w:lineRule="auto"/>
        <w:ind w:left="708" w:hanging="708"/>
        <w:jc w:val="center"/>
        <w:rPr>
          <w:rFonts w:ascii="Century Gothic" w:eastAsia="Arial" w:hAnsi="Century Gothic" w:cs="Arial"/>
          <w:b/>
        </w:rPr>
      </w:pPr>
    </w:p>
    <w:p w14:paraId="40011AB3" w14:textId="77777777" w:rsidR="00581CAE" w:rsidRDefault="00581CAE">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1DD95F1A"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581CAE">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D44F40">
        <w:rPr>
          <w:rFonts w:ascii="Century Gothic" w:eastAsia="Arial" w:hAnsi="Century Gothic" w:cs="Arial"/>
          <w:b/>
        </w:rPr>
        <w:t>LSC- 0</w:t>
      </w:r>
      <w:r w:rsidR="004874BD">
        <w:rPr>
          <w:rFonts w:ascii="Century Gothic" w:eastAsia="Arial" w:hAnsi="Century Gothic" w:cs="Arial"/>
          <w:b/>
        </w:rPr>
        <w:t>01</w:t>
      </w:r>
      <w:r w:rsidR="00D44F40">
        <w:rPr>
          <w:rFonts w:ascii="Century Gothic" w:eastAsia="Arial" w:hAnsi="Century Gothic" w:cs="Arial"/>
          <w:b/>
        </w:rPr>
        <w:t>/202</w:t>
      </w:r>
      <w:r w:rsidR="004874BD">
        <w:rPr>
          <w:rFonts w:ascii="Century Gothic" w:eastAsia="Arial" w:hAnsi="Century Gothic" w:cs="Arial"/>
          <w:b/>
        </w:rPr>
        <w:t>4</w:t>
      </w:r>
      <w:r w:rsidR="00D44F40">
        <w:rPr>
          <w:rFonts w:ascii="Century Gothic" w:eastAsia="Arial" w:hAnsi="Century Gothic" w:cs="Arial"/>
          <w:b/>
        </w:rPr>
        <w:t xml:space="preserve"> 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4874BD">
        <w:rPr>
          <w:rFonts w:ascii="Century Gothic" w:hAnsi="Century Gothic" w:cs="Times New Roman"/>
          <w:b/>
        </w:rPr>
        <w:t>DEL SERVICIO DE MANTENIMIENTO PREVENTIVO Y CORRECTIVO MENSUAL DE ELEVADORES</w:t>
      </w:r>
      <w:r w:rsidR="00E96473">
        <w:rPr>
          <w:rFonts w:ascii="Century Gothic" w:hAnsi="Century Gothic" w:cs="Times New Roman"/>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CCDF910" w14:textId="77777777" w:rsidR="00B35DD1" w:rsidRDefault="00B35DD1">
      <w:pPr>
        <w:ind w:firstLineChars="1700" w:firstLine="3740"/>
        <w:rPr>
          <w:rFonts w:ascii="Century Gothic" w:eastAsia="Arial" w:hAnsi="Century Gothic" w:cs="Arial"/>
        </w:rPr>
      </w:pPr>
    </w:p>
    <w:p w14:paraId="594F3410" w14:textId="77777777" w:rsidR="00B35DD1" w:rsidRDefault="00B35DD1">
      <w:pPr>
        <w:ind w:firstLineChars="1700" w:firstLine="3740"/>
        <w:rPr>
          <w:rFonts w:ascii="Century Gothic" w:eastAsia="Arial" w:hAnsi="Century Gothic" w:cs="Arial"/>
        </w:rPr>
      </w:pPr>
    </w:p>
    <w:p w14:paraId="184447D7" w14:textId="77777777" w:rsidR="00B35DD1" w:rsidRDefault="00B35DD1">
      <w:pPr>
        <w:ind w:firstLineChars="1700" w:firstLine="3740"/>
        <w:rPr>
          <w:rFonts w:ascii="Century Gothic" w:eastAsia="Arial" w:hAnsi="Century Gothic" w:cs="Arial"/>
        </w:rPr>
      </w:pPr>
    </w:p>
    <w:p w14:paraId="18B891A0" w14:textId="77777777" w:rsidR="00B35DD1" w:rsidRDefault="00B35DD1">
      <w:pPr>
        <w:ind w:firstLineChars="1700" w:firstLine="3740"/>
        <w:rPr>
          <w:rFonts w:ascii="Century Gothic" w:eastAsia="Arial" w:hAnsi="Century Gothic" w:cs="Arial"/>
        </w:rPr>
      </w:pPr>
    </w:p>
    <w:p w14:paraId="45E1C32F" w14:textId="77777777" w:rsidR="00B35DD1" w:rsidRDefault="00B35DD1">
      <w:pPr>
        <w:ind w:firstLineChars="1700" w:firstLine="3740"/>
        <w:rPr>
          <w:rFonts w:ascii="Century Gothic" w:eastAsia="Arial" w:hAnsi="Century Gothic" w:cs="Arial"/>
        </w:rPr>
      </w:pPr>
    </w:p>
    <w:p w14:paraId="6D91D0A5" w14:textId="77777777" w:rsidR="00B35DD1" w:rsidRDefault="00B35DD1">
      <w:pPr>
        <w:ind w:firstLineChars="1700" w:firstLine="3740"/>
        <w:rPr>
          <w:rFonts w:ascii="Century Gothic" w:eastAsia="Arial" w:hAnsi="Century Gothic" w:cs="Arial"/>
        </w:rPr>
      </w:pPr>
    </w:p>
    <w:p w14:paraId="6A6D4467" w14:textId="77777777" w:rsidR="00B35DD1" w:rsidRDefault="00B35DD1">
      <w:pPr>
        <w:ind w:firstLineChars="1700" w:firstLine="3740"/>
        <w:rPr>
          <w:rFonts w:ascii="Century Gothic" w:eastAsia="Arial" w:hAnsi="Century Gothic" w:cs="Arial"/>
        </w:rPr>
      </w:pPr>
    </w:p>
    <w:p w14:paraId="243EF8F2" w14:textId="77777777" w:rsidR="00B35DD1" w:rsidRDefault="00B35DD1">
      <w:pPr>
        <w:ind w:firstLineChars="1700" w:firstLine="3740"/>
        <w:rPr>
          <w:rFonts w:ascii="Century Gothic" w:eastAsia="Arial" w:hAnsi="Century Gothic" w:cs="Arial"/>
        </w:rPr>
      </w:pPr>
    </w:p>
    <w:p w14:paraId="3B9C7B0D" w14:textId="77777777" w:rsidR="00B35DD1" w:rsidRDefault="00B35DD1">
      <w:pPr>
        <w:ind w:firstLineChars="1700" w:firstLine="3740"/>
        <w:rPr>
          <w:rFonts w:ascii="Century Gothic" w:eastAsia="Arial" w:hAnsi="Century Gothic" w:cs="Arial"/>
        </w:rPr>
      </w:pPr>
    </w:p>
    <w:p w14:paraId="3BBB11E2" w14:textId="77777777" w:rsidR="00B35DD1" w:rsidRDefault="00B35DD1">
      <w:pPr>
        <w:ind w:firstLineChars="1700" w:firstLine="3740"/>
        <w:rPr>
          <w:rFonts w:ascii="Century Gothic" w:eastAsia="Arial" w:hAnsi="Century Gothic" w:cs="Arial"/>
        </w:rPr>
      </w:pPr>
    </w:p>
    <w:p w14:paraId="7444B193" w14:textId="77777777" w:rsidR="00144D8C" w:rsidRDefault="00144D8C" w:rsidP="002B4FE5">
      <w:pPr>
        <w:rPr>
          <w:rFonts w:ascii="Century Gothic" w:eastAsia="Arial" w:hAnsi="Century Gothic" w:cs="Arial"/>
        </w:rPr>
      </w:pPr>
    </w:p>
    <w:sectPr w:rsidR="00144D8C" w:rsidSect="00B35DD1">
      <w:headerReference w:type="default" r:id="rId12"/>
      <w:footerReference w:type="default" r:id="rId13"/>
      <w:pgSz w:w="12240" w:h="19264" w:code="309"/>
      <w:pgMar w:top="709" w:right="1183" w:bottom="851" w:left="1985" w:header="426"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768A" w14:textId="77777777" w:rsidR="00546A1D" w:rsidRDefault="00546A1D">
      <w:pPr>
        <w:spacing w:line="240" w:lineRule="auto"/>
      </w:pPr>
      <w:r>
        <w:separator/>
      </w:r>
    </w:p>
  </w:endnote>
  <w:endnote w:type="continuationSeparator" w:id="0">
    <w:p w14:paraId="774E125A" w14:textId="77777777" w:rsidR="00546A1D" w:rsidRDefault="00546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63F1" w14:textId="77777777" w:rsidR="00546A1D" w:rsidRDefault="00546A1D">
      <w:pPr>
        <w:spacing w:after="0"/>
      </w:pPr>
      <w:r>
        <w:separator/>
      </w:r>
    </w:p>
  </w:footnote>
  <w:footnote w:type="continuationSeparator" w:id="0">
    <w:p w14:paraId="1FE220B6" w14:textId="77777777" w:rsidR="00546A1D" w:rsidRDefault="00546A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1D9376A5"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903949992" name="Imagen 190394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6E0E462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1F5C05" w:rsidRPr="00D44F40">
      <w:rPr>
        <w:rFonts w:ascii="Century Gothic" w:eastAsia="Arial" w:hAnsi="Century Gothic" w:cs="Arial"/>
        <w:b/>
      </w:rPr>
      <w:t>LSC-0</w:t>
    </w:r>
    <w:r w:rsidR="00C87824">
      <w:rPr>
        <w:rFonts w:ascii="Century Gothic" w:eastAsia="Arial" w:hAnsi="Century Gothic" w:cs="Arial"/>
        <w:b/>
      </w:rPr>
      <w:t>01</w:t>
    </w:r>
    <w:r w:rsidR="001F5C05" w:rsidRPr="00D44F40">
      <w:rPr>
        <w:rFonts w:ascii="Century Gothic" w:eastAsia="Arial" w:hAnsi="Century Gothic" w:cs="Arial"/>
        <w:b/>
      </w:rPr>
      <w:t>/202</w:t>
    </w:r>
    <w:r w:rsidR="00C87824">
      <w:rPr>
        <w:rFonts w:ascii="Century Gothic" w:eastAsia="Arial" w:hAnsi="Century Gothic" w:cs="Arial"/>
        <w:b/>
      </w:rPr>
      <w:t>4</w:t>
    </w:r>
    <w:r>
      <w:rPr>
        <w:rFonts w:ascii="Century Gothic" w:eastAsia="Arial" w:hAnsi="Century Gothic" w:cs="Arial"/>
        <w:b/>
      </w:rPr>
      <w:t xml:space="preserve"> </w:t>
    </w:r>
  </w:p>
  <w:p w14:paraId="2A99B7DE" w14:textId="55DCC5A3" w:rsidR="000443A4" w:rsidRPr="00754E7A" w:rsidRDefault="000443A4" w:rsidP="009E014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D</w:t>
    </w:r>
    <w:r w:rsidR="00C87824">
      <w:rPr>
        <w:rFonts w:ascii="Century Gothic" w:hAnsi="Century Gothic" w:cs="Times New Roman"/>
        <w:b/>
      </w:rPr>
      <w:t>EL SERVICIO DE MANTENIMIENTO PREVENTIVO Y CORRECTIVO MENSUAL DE ELEVADORES</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08D5D71"/>
    <w:multiLevelType w:val="hybridMultilevel"/>
    <w:tmpl w:val="A27AA2C2"/>
    <w:lvl w:ilvl="0" w:tplc="31587314">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0FF4015"/>
    <w:multiLevelType w:val="hybridMultilevel"/>
    <w:tmpl w:val="5F8CE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6E0CAF"/>
    <w:multiLevelType w:val="hybridMultilevel"/>
    <w:tmpl w:val="4816D628"/>
    <w:lvl w:ilvl="0" w:tplc="9948C53C">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35" w15:restartNumberingAfterBreak="0">
    <w:nsid w:val="654B487B"/>
    <w:multiLevelType w:val="hybridMultilevel"/>
    <w:tmpl w:val="B648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9"/>
  </w:num>
  <w:num w:numId="3" w16cid:durableId="1056004548">
    <w:abstractNumId w:val="16"/>
  </w:num>
  <w:num w:numId="4" w16cid:durableId="634405764">
    <w:abstractNumId w:val="13"/>
  </w:num>
  <w:num w:numId="5" w16cid:durableId="1912691479">
    <w:abstractNumId w:val="25"/>
  </w:num>
  <w:num w:numId="6" w16cid:durableId="1390033201">
    <w:abstractNumId w:val="8"/>
  </w:num>
  <w:num w:numId="7" w16cid:durableId="1319532069">
    <w:abstractNumId w:val="32"/>
  </w:num>
  <w:num w:numId="8" w16cid:durableId="669260764">
    <w:abstractNumId w:val="15"/>
  </w:num>
  <w:num w:numId="9" w16cid:durableId="1729450121">
    <w:abstractNumId w:val="0"/>
  </w:num>
  <w:num w:numId="10" w16cid:durableId="137766846">
    <w:abstractNumId w:val="24"/>
  </w:num>
  <w:num w:numId="11" w16cid:durableId="1440106935">
    <w:abstractNumId w:val="44"/>
  </w:num>
  <w:num w:numId="12" w16cid:durableId="109399990">
    <w:abstractNumId w:val="43"/>
  </w:num>
  <w:num w:numId="13" w16cid:durableId="1563835413">
    <w:abstractNumId w:val="40"/>
  </w:num>
  <w:num w:numId="14" w16cid:durableId="727145072">
    <w:abstractNumId w:val="27"/>
  </w:num>
  <w:num w:numId="15" w16cid:durableId="807475362">
    <w:abstractNumId w:val="27"/>
    <w:lvlOverride w:ilvl="0">
      <w:startOverride w:val="1"/>
    </w:lvlOverride>
  </w:num>
  <w:num w:numId="16" w16cid:durableId="913319368">
    <w:abstractNumId w:val="11"/>
  </w:num>
  <w:num w:numId="17" w16cid:durableId="579019629">
    <w:abstractNumId w:val="6"/>
  </w:num>
  <w:num w:numId="18" w16cid:durableId="611744462">
    <w:abstractNumId w:val="30"/>
  </w:num>
  <w:num w:numId="19" w16cid:durableId="2090231428">
    <w:abstractNumId w:val="31"/>
  </w:num>
  <w:num w:numId="20" w16cid:durableId="1164972707">
    <w:abstractNumId w:val="18"/>
  </w:num>
  <w:num w:numId="21" w16cid:durableId="2135247438">
    <w:abstractNumId w:val="28"/>
  </w:num>
  <w:num w:numId="22" w16cid:durableId="838693566">
    <w:abstractNumId w:val="4"/>
  </w:num>
  <w:num w:numId="23" w16cid:durableId="1222520657">
    <w:abstractNumId w:val="37"/>
  </w:num>
  <w:num w:numId="24" w16cid:durableId="1010184514">
    <w:abstractNumId w:val="19"/>
  </w:num>
  <w:num w:numId="25" w16cid:durableId="16927720">
    <w:abstractNumId w:val="14"/>
  </w:num>
  <w:num w:numId="26" w16cid:durableId="5254073">
    <w:abstractNumId w:val="38"/>
  </w:num>
  <w:num w:numId="27" w16cid:durableId="658340278">
    <w:abstractNumId w:val="17"/>
  </w:num>
  <w:num w:numId="28" w16cid:durableId="1093084382">
    <w:abstractNumId w:val="23"/>
  </w:num>
  <w:num w:numId="29" w16cid:durableId="754716221">
    <w:abstractNumId w:val="29"/>
  </w:num>
  <w:num w:numId="30" w16cid:durableId="586160857">
    <w:abstractNumId w:val="7"/>
  </w:num>
  <w:num w:numId="31" w16cid:durableId="471870983">
    <w:abstractNumId w:val="10"/>
  </w:num>
  <w:num w:numId="32" w16cid:durableId="1819103624">
    <w:abstractNumId w:val="20"/>
  </w:num>
  <w:num w:numId="33" w16cid:durableId="2119835851">
    <w:abstractNumId w:val="2"/>
  </w:num>
  <w:num w:numId="34" w16cid:durableId="1207445824">
    <w:abstractNumId w:val="12"/>
  </w:num>
  <w:num w:numId="35" w16cid:durableId="752631597">
    <w:abstractNumId w:val="3"/>
  </w:num>
  <w:num w:numId="36" w16cid:durableId="1434476635">
    <w:abstractNumId w:val="42"/>
  </w:num>
  <w:num w:numId="37" w16cid:durableId="1614555617">
    <w:abstractNumId w:val="22"/>
  </w:num>
  <w:num w:numId="38" w16cid:durableId="1854298191">
    <w:abstractNumId w:val="21"/>
  </w:num>
  <w:num w:numId="39" w16cid:durableId="1660844581">
    <w:abstractNumId w:val="34"/>
  </w:num>
  <w:num w:numId="40" w16cid:durableId="455564318">
    <w:abstractNumId w:val="36"/>
  </w:num>
  <w:num w:numId="41" w16cid:durableId="539905703">
    <w:abstractNumId w:val="5"/>
  </w:num>
  <w:num w:numId="42" w16cid:durableId="23988619">
    <w:abstractNumId w:val="33"/>
  </w:num>
  <w:num w:numId="43" w16cid:durableId="663048158">
    <w:abstractNumId w:val="1"/>
  </w:num>
  <w:num w:numId="44" w16cid:durableId="1343363777">
    <w:abstractNumId w:val="39"/>
  </w:num>
  <w:num w:numId="45" w16cid:durableId="1176961870">
    <w:abstractNumId w:val="35"/>
  </w:num>
  <w:num w:numId="46" w16cid:durableId="1874414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59FC"/>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04C44"/>
    <w:rsid w:val="00106165"/>
    <w:rsid w:val="00106EB5"/>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E638C"/>
    <w:rsid w:val="001F1469"/>
    <w:rsid w:val="001F1A8A"/>
    <w:rsid w:val="001F5C05"/>
    <w:rsid w:val="0020135E"/>
    <w:rsid w:val="002029AB"/>
    <w:rsid w:val="00207935"/>
    <w:rsid w:val="00214795"/>
    <w:rsid w:val="00220C51"/>
    <w:rsid w:val="00225AE4"/>
    <w:rsid w:val="00234A76"/>
    <w:rsid w:val="00243E9A"/>
    <w:rsid w:val="00250204"/>
    <w:rsid w:val="00254F11"/>
    <w:rsid w:val="00260567"/>
    <w:rsid w:val="00265A6F"/>
    <w:rsid w:val="00271656"/>
    <w:rsid w:val="00271CBE"/>
    <w:rsid w:val="002764DD"/>
    <w:rsid w:val="00282014"/>
    <w:rsid w:val="00290BA3"/>
    <w:rsid w:val="00290E59"/>
    <w:rsid w:val="00292D19"/>
    <w:rsid w:val="00292E03"/>
    <w:rsid w:val="00295BC3"/>
    <w:rsid w:val="002A1D95"/>
    <w:rsid w:val="002A33CC"/>
    <w:rsid w:val="002A517C"/>
    <w:rsid w:val="002B4FE5"/>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874BD"/>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7370"/>
    <w:rsid w:val="00501B51"/>
    <w:rsid w:val="0050207A"/>
    <w:rsid w:val="0050322B"/>
    <w:rsid w:val="00512B13"/>
    <w:rsid w:val="00516095"/>
    <w:rsid w:val="00516AE9"/>
    <w:rsid w:val="00527CAC"/>
    <w:rsid w:val="00531154"/>
    <w:rsid w:val="00533066"/>
    <w:rsid w:val="00533659"/>
    <w:rsid w:val="0053723A"/>
    <w:rsid w:val="00540427"/>
    <w:rsid w:val="00540755"/>
    <w:rsid w:val="00546A1D"/>
    <w:rsid w:val="005566D0"/>
    <w:rsid w:val="00556FEA"/>
    <w:rsid w:val="00573F74"/>
    <w:rsid w:val="0057558A"/>
    <w:rsid w:val="00581CAE"/>
    <w:rsid w:val="00582D56"/>
    <w:rsid w:val="005830D7"/>
    <w:rsid w:val="00583522"/>
    <w:rsid w:val="005877FA"/>
    <w:rsid w:val="005A74C0"/>
    <w:rsid w:val="005B1EF7"/>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41E40"/>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4FD1"/>
    <w:rsid w:val="00783C8D"/>
    <w:rsid w:val="00785D2A"/>
    <w:rsid w:val="007933F1"/>
    <w:rsid w:val="00794487"/>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4E10"/>
    <w:rsid w:val="00866AB1"/>
    <w:rsid w:val="00866F4A"/>
    <w:rsid w:val="00872735"/>
    <w:rsid w:val="0087396A"/>
    <w:rsid w:val="00882C03"/>
    <w:rsid w:val="00883F9E"/>
    <w:rsid w:val="00884528"/>
    <w:rsid w:val="008B63ED"/>
    <w:rsid w:val="008B7381"/>
    <w:rsid w:val="008C07FE"/>
    <w:rsid w:val="008C27B0"/>
    <w:rsid w:val="008C6E34"/>
    <w:rsid w:val="008D1732"/>
    <w:rsid w:val="008D4DD9"/>
    <w:rsid w:val="008D7F20"/>
    <w:rsid w:val="008E0A97"/>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0141"/>
    <w:rsid w:val="009E1350"/>
    <w:rsid w:val="009E18A6"/>
    <w:rsid w:val="009F2B24"/>
    <w:rsid w:val="00A03B3C"/>
    <w:rsid w:val="00A05741"/>
    <w:rsid w:val="00A10109"/>
    <w:rsid w:val="00A26293"/>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4E31"/>
    <w:rsid w:val="00B35DD1"/>
    <w:rsid w:val="00B37545"/>
    <w:rsid w:val="00B4293B"/>
    <w:rsid w:val="00B43EDC"/>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124"/>
    <w:rsid w:val="00C30EA2"/>
    <w:rsid w:val="00C31807"/>
    <w:rsid w:val="00C407CA"/>
    <w:rsid w:val="00C40B64"/>
    <w:rsid w:val="00C44BDD"/>
    <w:rsid w:val="00C467EB"/>
    <w:rsid w:val="00C46EBC"/>
    <w:rsid w:val="00C55839"/>
    <w:rsid w:val="00C57BB4"/>
    <w:rsid w:val="00C711AE"/>
    <w:rsid w:val="00C71739"/>
    <w:rsid w:val="00C71DC7"/>
    <w:rsid w:val="00C76DCB"/>
    <w:rsid w:val="00C77D65"/>
    <w:rsid w:val="00C87824"/>
    <w:rsid w:val="00C940FA"/>
    <w:rsid w:val="00CA4E39"/>
    <w:rsid w:val="00CA6F08"/>
    <w:rsid w:val="00CB1D69"/>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15A0A"/>
    <w:rsid w:val="00D34EA4"/>
    <w:rsid w:val="00D44F40"/>
    <w:rsid w:val="00D54412"/>
    <w:rsid w:val="00D5638A"/>
    <w:rsid w:val="00D57CA4"/>
    <w:rsid w:val="00D76464"/>
    <w:rsid w:val="00D9460E"/>
    <w:rsid w:val="00D96C37"/>
    <w:rsid w:val="00DA7B6F"/>
    <w:rsid w:val="00DB49BA"/>
    <w:rsid w:val="00DC004C"/>
    <w:rsid w:val="00DC6B0E"/>
    <w:rsid w:val="00DD14D9"/>
    <w:rsid w:val="00DD7AD3"/>
    <w:rsid w:val="00DE2A7E"/>
    <w:rsid w:val="00DE4A1B"/>
    <w:rsid w:val="00DE6620"/>
    <w:rsid w:val="00DF436A"/>
    <w:rsid w:val="00E02A98"/>
    <w:rsid w:val="00E05AD3"/>
    <w:rsid w:val="00E0696E"/>
    <w:rsid w:val="00E14290"/>
    <w:rsid w:val="00E215D6"/>
    <w:rsid w:val="00E23322"/>
    <w:rsid w:val="00E266B5"/>
    <w:rsid w:val="00E336AC"/>
    <w:rsid w:val="00E35990"/>
    <w:rsid w:val="00E3733E"/>
    <w:rsid w:val="00E419ED"/>
    <w:rsid w:val="00E423B8"/>
    <w:rsid w:val="00E447C9"/>
    <w:rsid w:val="00E44F2D"/>
    <w:rsid w:val="00E4524D"/>
    <w:rsid w:val="00E46FFA"/>
    <w:rsid w:val="00E476CA"/>
    <w:rsid w:val="00E56119"/>
    <w:rsid w:val="00E700EB"/>
    <w:rsid w:val="00E76965"/>
    <w:rsid w:val="00E87662"/>
    <w:rsid w:val="00E90186"/>
    <w:rsid w:val="00E96359"/>
    <w:rsid w:val="00E96473"/>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4780A"/>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2A99"/>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8455</Words>
  <Characters>46504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5</cp:revision>
  <cp:lastPrinted>2024-01-02T19:28:00Z</cp:lastPrinted>
  <dcterms:created xsi:type="dcterms:W3CDTF">2023-12-29T21:31:00Z</dcterms:created>
  <dcterms:modified xsi:type="dcterms:W3CDTF">2024-01-02T19:34:00Z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